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DC343C" w14:textId="7B0A4383" w:rsidR="00166B72" w:rsidRDefault="00166B72" w:rsidP="0089072C">
      <w:pPr>
        <w:spacing w:after="240"/>
        <w:ind w:right="142"/>
        <w:rPr>
          <w:rFonts w:ascii="Century Gothic" w:hAnsi="Century Gothic"/>
          <w:b/>
          <w:color w:val="002060"/>
          <w:sz w:val="32"/>
        </w:rPr>
      </w:pPr>
    </w:p>
    <w:p w14:paraId="7AE144F0" w14:textId="135BC1F9" w:rsidR="0089072C" w:rsidRPr="00907466" w:rsidRDefault="00C32619" w:rsidP="00166B72">
      <w:pPr>
        <w:ind w:right="142"/>
        <w:jc w:val="center"/>
        <w:rPr>
          <w:rFonts w:ascii="Verdana" w:hAnsi="Verdana"/>
          <w:bCs/>
          <w:i/>
          <w:iCs/>
          <w:color w:val="002060"/>
          <w:sz w:val="28"/>
          <w:szCs w:val="22"/>
        </w:rPr>
      </w:pPr>
      <w:r>
        <w:rPr>
          <w:rFonts w:ascii="Verdana" w:hAnsi="Verdana"/>
          <w:b/>
          <w:color w:val="002060"/>
          <w:sz w:val="28"/>
          <w:szCs w:val="22"/>
        </w:rPr>
        <w:t>Nord-Ovest, trasporto refrigerato e digitale i temi di oggi al</w:t>
      </w:r>
      <w:r w:rsidR="00FB5C18" w:rsidRPr="00907466">
        <w:rPr>
          <w:rFonts w:ascii="Verdana" w:hAnsi="Verdana"/>
          <w:b/>
          <w:color w:val="002060"/>
          <w:sz w:val="28"/>
          <w:szCs w:val="22"/>
        </w:rPr>
        <w:t>la VI edizione</w:t>
      </w:r>
      <w:r w:rsidR="0069792A" w:rsidRPr="00907466">
        <w:rPr>
          <w:rFonts w:ascii="Verdana" w:hAnsi="Verdana"/>
          <w:b/>
          <w:color w:val="002060"/>
          <w:sz w:val="28"/>
          <w:szCs w:val="22"/>
        </w:rPr>
        <w:t xml:space="preserve"> </w:t>
      </w:r>
      <w:proofErr w:type="spellStart"/>
      <w:r w:rsidR="00166B72" w:rsidRPr="00907466">
        <w:rPr>
          <w:rFonts w:ascii="Verdana" w:hAnsi="Verdana"/>
          <w:b/>
          <w:color w:val="002060"/>
          <w:sz w:val="28"/>
          <w:szCs w:val="22"/>
        </w:rPr>
        <w:t>Shipping</w:t>
      </w:r>
      <w:proofErr w:type="spellEnd"/>
      <w:r w:rsidR="00166B72" w:rsidRPr="00907466">
        <w:rPr>
          <w:rFonts w:ascii="Verdana" w:hAnsi="Verdana"/>
          <w:b/>
          <w:color w:val="002060"/>
          <w:sz w:val="28"/>
          <w:szCs w:val="22"/>
        </w:rPr>
        <w:t xml:space="preserve">, </w:t>
      </w:r>
      <w:proofErr w:type="spellStart"/>
      <w:r w:rsidR="00166B72" w:rsidRPr="00907466">
        <w:rPr>
          <w:rFonts w:ascii="Verdana" w:hAnsi="Verdana"/>
          <w:b/>
          <w:color w:val="002060"/>
          <w:sz w:val="28"/>
          <w:szCs w:val="22"/>
        </w:rPr>
        <w:t>Forwarding&amp;Logistics</w:t>
      </w:r>
      <w:proofErr w:type="spellEnd"/>
      <w:r w:rsidR="007F1B8C" w:rsidRPr="00907466">
        <w:rPr>
          <w:rFonts w:ascii="Verdana" w:hAnsi="Verdana"/>
          <w:b/>
          <w:color w:val="002060"/>
          <w:sz w:val="28"/>
          <w:szCs w:val="22"/>
        </w:rPr>
        <w:t xml:space="preserve"> </w:t>
      </w:r>
      <w:proofErr w:type="spellStart"/>
      <w:r w:rsidR="00166B72" w:rsidRPr="00907466">
        <w:rPr>
          <w:rFonts w:ascii="Verdana" w:hAnsi="Verdana"/>
          <w:b/>
          <w:color w:val="002060"/>
          <w:sz w:val="28"/>
          <w:szCs w:val="22"/>
        </w:rPr>
        <w:t>meet</w:t>
      </w:r>
      <w:proofErr w:type="spellEnd"/>
      <w:r w:rsidR="00166B72" w:rsidRPr="00907466">
        <w:rPr>
          <w:rFonts w:ascii="Verdana" w:hAnsi="Verdana"/>
          <w:b/>
          <w:color w:val="002060"/>
          <w:sz w:val="28"/>
          <w:szCs w:val="22"/>
        </w:rPr>
        <w:t xml:space="preserve"> </w:t>
      </w:r>
      <w:proofErr w:type="spellStart"/>
      <w:r w:rsidR="00166B72" w:rsidRPr="00907466">
        <w:rPr>
          <w:rFonts w:ascii="Verdana" w:hAnsi="Verdana"/>
          <w:b/>
          <w:color w:val="002060"/>
          <w:sz w:val="28"/>
          <w:szCs w:val="22"/>
        </w:rPr>
        <w:t>Industry</w:t>
      </w:r>
      <w:proofErr w:type="spellEnd"/>
      <w:r w:rsidR="0069792A" w:rsidRPr="00907466">
        <w:rPr>
          <w:rFonts w:ascii="Verdana" w:hAnsi="Verdana"/>
          <w:b/>
          <w:color w:val="002060"/>
          <w:sz w:val="28"/>
          <w:szCs w:val="22"/>
        </w:rPr>
        <w:t>.</w:t>
      </w:r>
      <w:r w:rsidR="0069792A" w:rsidRPr="00907466">
        <w:rPr>
          <w:rFonts w:ascii="Verdana" w:hAnsi="Verdana"/>
          <w:bCs/>
          <w:i/>
          <w:iCs/>
          <w:color w:val="002060"/>
          <w:sz w:val="28"/>
          <w:szCs w:val="22"/>
        </w:rPr>
        <w:t xml:space="preserve"> </w:t>
      </w:r>
    </w:p>
    <w:p w14:paraId="434C338F" w14:textId="77777777" w:rsidR="0089072C" w:rsidRPr="00907466" w:rsidRDefault="0089072C" w:rsidP="00166B72">
      <w:pPr>
        <w:ind w:right="142"/>
        <w:jc w:val="center"/>
        <w:rPr>
          <w:rFonts w:ascii="Verdana" w:hAnsi="Verdana"/>
          <w:bCs/>
          <w:i/>
          <w:iCs/>
          <w:color w:val="002060"/>
          <w:sz w:val="28"/>
          <w:szCs w:val="22"/>
        </w:rPr>
      </w:pPr>
    </w:p>
    <w:p w14:paraId="0FFEA1FA" w14:textId="5D5F779E" w:rsidR="00175D09" w:rsidRDefault="00C32619" w:rsidP="00175D09">
      <w:pPr>
        <w:ind w:right="142"/>
        <w:jc w:val="center"/>
        <w:rPr>
          <w:rFonts w:ascii="Verdana" w:hAnsi="Verdana"/>
          <w:bCs/>
          <w:i/>
          <w:iCs/>
          <w:color w:val="002060"/>
          <w:sz w:val="28"/>
          <w:szCs w:val="22"/>
        </w:rPr>
      </w:pPr>
      <w:r>
        <w:rPr>
          <w:rFonts w:ascii="Verdana" w:hAnsi="Verdana"/>
          <w:bCs/>
          <w:i/>
          <w:iCs/>
          <w:color w:val="002060"/>
          <w:sz w:val="28"/>
          <w:szCs w:val="22"/>
        </w:rPr>
        <w:t xml:space="preserve">La seconda giornata dell’evento milanese si concentra su tematiche verticali. Gli interventi degli assessori ai trasporti delle tre Regioni del cuore economico del Paese. La presentazione del Libro Bianco su trasporto refrigerato rappresenta un momento di svolta nella pubblicizzazione dei dati anonimizzati in possesso delle amministrazioni pubbliche. </w:t>
      </w:r>
    </w:p>
    <w:p w14:paraId="1BF1C248" w14:textId="77777777" w:rsidR="00175D09" w:rsidRDefault="00175D09" w:rsidP="00175D09">
      <w:pPr>
        <w:ind w:right="142"/>
        <w:jc w:val="center"/>
        <w:rPr>
          <w:rFonts w:ascii="Verdana" w:hAnsi="Verdana"/>
          <w:bCs/>
          <w:i/>
          <w:iCs/>
          <w:color w:val="002060"/>
          <w:sz w:val="28"/>
          <w:szCs w:val="22"/>
        </w:rPr>
      </w:pPr>
    </w:p>
    <w:p w14:paraId="0B32FAC2" w14:textId="3698B8AE" w:rsidR="00166B72" w:rsidRPr="00907466" w:rsidRDefault="00175D09" w:rsidP="00175D09">
      <w:pPr>
        <w:ind w:right="142"/>
        <w:jc w:val="center"/>
        <w:rPr>
          <w:rFonts w:ascii="Verdana" w:hAnsi="Verdana"/>
        </w:rPr>
      </w:pPr>
      <w:r w:rsidRPr="00907466">
        <w:rPr>
          <w:rFonts w:ascii="Verdana" w:hAnsi="Verdana"/>
        </w:rPr>
        <w:t xml:space="preserve"> </w:t>
      </w:r>
    </w:p>
    <w:p w14:paraId="03055F14" w14:textId="37218001" w:rsidR="003616D8" w:rsidRDefault="00143717" w:rsidP="003616D8">
      <w:pPr>
        <w:spacing w:line="276" w:lineRule="auto"/>
        <w:jc w:val="both"/>
        <w:rPr>
          <w:rFonts w:ascii="Verdana" w:hAnsi="Verdana"/>
          <w:sz w:val="22"/>
          <w:szCs w:val="22"/>
        </w:rPr>
      </w:pPr>
      <w:r w:rsidRPr="00907466">
        <w:rPr>
          <w:rFonts w:ascii="Verdana" w:hAnsi="Verdana"/>
          <w:i/>
          <w:iCs/>
          <w:sz w:val="22"/>
          <w:szCs w:val="22"/>
        </w:rPr>
        <w:t xml:space="preserve">Milano, </w:t>
      </w:r>
      <w:r w:rsidR="00C32619">
        <w:rPr>
          <w:rFonts w:ascii="Verdana" w:hAnsi="Verdana"/>
          <w:i/>
          <w:iCs/>
          <w:sz w:val="22"/>
          <w:szCs w:val="22"/>
        </w:rPr>
        <w:t>10</w:t>
      </w:r>
      <w:r w:rsidR="00175D09">
        <w:rPr>
          <w:rFonts w:ascii="Verdana" w:hAnsi="Verdana"/>
          <w:i/>
          <w:iCs/>
          <w:sz w:val="22"/>
          <w:szCs w:val="22"/>
        </w:rPr>
        <w:t xml:space="preserve"> marzo </w:t>
      </w:r>
      <w:r w:rsidR="00166B72" w:rsidRPr="00907466">
        <w:rPr>
          <w:rFonts w:ascii="Verdana" w:hAnsi="Verdana"/>
          <w:i/>
          <w:iCs/>
          <w:sz w:val="22"/>
          <w:szCs w:val="22"/>
        </w:rPr>
        <w:t>202</w:t>
      </w:r>
      <w:r w:rsidR="005958ED" w:rsidRPr="00907466">
        <w:rPr>
          <w:rFonts w:ascii="Verdana" w:hAnsi="Verdana"/>
          <w:i/>
          <w:iCs/>
          <w:sz w:val="22"/>
          <w:szCs w:val="22"/>
        </w:rPr>
        <w:t>2</w:t>
      </w:r>
      <w:r w:rsidR="00166B72" w:rsidRPr="00907466">
        <w:rPr>
          <w:rFonts w:ascii="Verdana" w:hAnsi="Verdana"/>
          <w:i/>
          <w:iCs/>
          <w:sz w:val="22"/>
          <w:szCs w:val="22"/>
        </w:rPr>
        <w:t>.</w:t>
      </w:r>
      <w:r w:rsidR="00166B72" w:rsidRPr="00907466">
        <w:rPr>
          <w:rFonts w:ascii="Verdana" w:hAnsi="Verdana"/>
          <w:sz w:val="22"/>
          <w:szCs w:val="22"/>
        </w:rPr>
        <w:t xml:space="preserve"> </w:t>
      </w:r>
      <w:r w:rsidR="003616D8" w:rsidRPr="003616D8">
        <w:rPr>
          <w:rFonts w:ascii="Verdana" w:hAnsi="Verdana"/>
          <w:sz w:val="22"/>
          <w:szCs w:val="22"/>
        </w:rPr>
        <w:t xml:space="preserve">il convegno </w:t>
      </w:r>
      <w:r w:rsidR="003616D8" w:rsidRPr="003616D8">
        <w:rPr>
          <w:rFonts w:ascii="Verdana" w:hAnsi="Verdana"/>
          <w:b/>
          <w:sz w:val="22"/>
          <w:szCs w:val="22"/>
        </w:rPr>
        <w:t>Industria, commercio e logistica: il Nord Ovest driver del Paese</w:t>
      </w:r>
      <w:r w:rsidR="003616D8">
        <w:rPr>
          <w:rFonts w:ascii="Verdana" w:hAnsi="Verdana"/>
          <w:sz w:val="22"/>
          <w:szCs w:val="22"/>
        </w:rPr>
        <w:t xml:space="preserve"> ha aperto la seconda giornata dell’evento di Milano</w:t>
      </w:r>
      <w:r w:rsidR="003616D8" w:rsidRPr="003616D8">
        <w:rPr>
          <w:rFonts w:ascii="Verdana" w:hAnsi="Verdana"/>
          <w:sz w:val="22"/>
          <w:szCs w:val="22"/>
        </w:rPr>
        <w:t>. La sessione, organizzata da ALSEA, coinvolge il mondo logistico produttivo e la politica</w:t>
      </w:r>
      <w:r w:rsidR="003616D8">
        <w:rPr>
          <w:rFonts w:ascii="Verdana" w:hAnsi="Verdana"/>
          <w:sz w:val="22"/>
          <w:szCs w:val="22"/>
        </w:rPr>
        <w:t xml:space="preserve"> di un’area, ancora leader per percentuale del prodotto interno lordo con una </w:t>
      </w:r>
      <w:r w:rsidR="003616D8" w:rsidRPr="003616D8">
        <w:rPr>
          <w:rFonts w:ascii="Verdana" w:hAnsi="Verdana"/>
          <w:sz w:val="22"/>
          <w:szCs w:val="22"/>
        </w:rPr>
        <w:t>struttura basata su poli integrati al proprio interno a una basata su vaste aree produttive, molto più interconnesse tra di loro. Per questo la logistica e le infrastrutture sono diventat</w:t>
      </w:r>
      <w:r w:rsidR="003616D8">
        <w:rPr>
          <w:rFonts w:ascii="Verdana" w:hAnsi="Verdana"/>
          <w:sz w:val="22"/>
          <w:szCs w:val="22"/>
        </w:rPr>
        <w:t xml:space="preserve">e fondamentali per lo sviluppo del Nord Ovest. </w:t>
      </w:r>
    </w:p>
    <w:p w14:paraId="3D44AF4E" w14:textId="77777777" w:rsidR="003616D8" w:rsidRPr="003616D8" w:rsidRDefault="003616D8" w:rsidP="003616D8">
      <w:pPr>
        <w:spacing w:line="276" w:lineRule="auto"/>
        <w:jc w:val="both"/>
        <w:rPr>
          <w:rFonts w:ascii="Verdana" w:hAnsi="Verdana"/>
          <w:sz w:val="22"/>
          <w:szCs w:val="22"/>
        </w:rPr>
      </w:pPr>
    </w:p>
    <w:p w14:paraId="76411868" w14:textId="2F19FDE5" w:rsidR="006F08F5" w:rsidRDefault="003616D8" w:rsidP="006F08F5">
      <w:pPr>
        <w:spacing w:line="276" w:lineRule="auto"/>
        <w:jc w:val="both"/>
        <w:rPr>
          <w:rFonts w:ascii="Verdana" w:hAnsi="Verdana"/>
          <w:sz w:val="22"/>
          <w:szCs w:val="22"/>
        </w:rPr>
      </w:pPr>
      <w:r w:rsidRPr="003616D8">
        <w:rPr>
          <w:rFonts w:ascii="Verdana" w:hAnsi="Verdana"/>
          <w:sz w:val="22"/>
          <w:szCs w:val="22"/>
        </w:rPr>
        <w:t>Le autostrade liguri, la Torino Lione, il terzo valico, le infrastrutture al servizio dei valichi e quelle dei porti sono temi di cui si dibatte da decenni ma che ancora devono trovare una soluzione. Le tre Regioni necessitano di una spinta comune, superando i confini geografici e ragionando come un’unica Macro Regione.</w:t>
      </w:r>
      <w:r w:rsidR="006F08F5">
        <w:rPr>
          <w:rFonts w:ascii="Verdana" w:hAnsi="Verdana"/>
          <w:sz w:val="22"/>
          <w:szCs w:val="22"/>
        </w:rPr>
        <w:t xml:space="preserve"> P</w:t>
      </w:r>
      <w:r w:rsidR="006F08F5" w:rsidRPr="006F08F5">
        <w:rPr>
          <w:rFonts w:ascii="Verdana" w:hAnsi="Verdana"/>
          <w:sz w:val="22"/>
          <w:szCs w:val="22"/>
        </w:rPr>
        <w:t xml:space="preserve">er fare l’esempio più eclatante, tante merci importate o esportate da Piemonte e Lombardia dipendono dai porti liguri. </w:t>
      </w:r>
      <w:r w:rsidR="006F08F5">
        <w:rPr>
          <w:rFonts w:ascii="Verdana" w:hAnsi="Verdana"/>
          <w:sz w:val="22"/>
          <w:szCs w:val="22"/>
        </w:rPr>
        <w:t xml:space="preserve">Dalla politica </w:t>
      </w:r>
      <w:r w:rsidR="00B331C6">
        <w:rPr>
          <w:rFonts w:ascii="Verdana" w:hAnsi="Verdana"/>
          <w:sz w:val="22"/>
          <w:szCs w:val="22"/>
        </w:rPr>
        <w:t>locale, rappresentata dagli Assessori ai trasporti delle tre regioni. sono venute risposte incoraggiante.</w:t>
      </w:r>
    </w:p>
    <w:p w14:paraId="1C22D57A" w14:textId="77777777" w:rsidR="006F08F5" w:rsidRDefault="006F08F5" w:rsidP="006F08F5">
      <w:pPr>
        <w:spacing w:line="276" w:lineRule="auto"/>
        <w:jc w:val="both"/>
        <w:rPr>
          <w:rStyle w:val="break-words"/>
        </w:rPr>
      </w:pPr>
    </w:p>
    <w:p w14:paraId="4AF3690B" w14:textId="77777777" w:rsidR="00B331C6" w:rsidRDefault="006F08F5" w:rsidP="004C4C77">
      <w:pPr>
        <w:spacing w:line="276" w:lineRule="auto"/>
        <w:jc w:val="both"/>
        <w:rPr>
          <w:rStyle w:val="break-words"/>
        </w:rPr>
      </w:pPr>
      <w:r>
        <w:rPr>
          <w:rStyle w:val="break-words"/>
        </w:rPr>
        <w:t xml:space="preserve">«Regione Lombardia, a prescindere dalle competenze non può non occuparsi della logistica, visto che ha sul territorio 18 mila imprese e 90 mila addetti tra diretti e indiretti» </w:t>
      </w:r>
      <w:r w:rsidR="00B331C6">
        <w:rPr>
          <w:rStyle w:val="break-words"/>
        </w:rPr>
        <w:t xml:space="preserve"> ha ricordato</w:t>
      </w:r>
      <w:r>
        <w:rPr>
          <w:rStyle w:val="break-words"/>
        </w:rPr>
        <w:t xml:space="preserve"> Claudia Maria Terzi, assessore alle Infrastrutture, Trasporti e Mobilità sostenibile, Regione Lombardia. «Stiamo scontando un paio di decenni di assenza non solo di programmazione sulle infrastrutture, ma di minima manutenzione </w:t>
      </w:r>
      <w:r w:rsidR="00B331C6">
        <w:rPr>
          <w:rStyle w:val="break-words"/>
        </w:rPr>
        <w:t>–</w:t>
      </w:r>
      <w:r>
        <w:rPr>
          <w:rStyle w:val="break-words"/>
        </w:rPr>
        <w:t xml:space="preserve"> </w:t>
      </w:r>
      <w:r w:rsidR="00B331C6">
        <w:rPr>
          <w:rStyle w:val="break-words"/>
        </w:rPr>
        <w:t>ha aggiunto</w:t>
      </w:r>
      <w:r>
        <w:rPr>
          <w:rStyle w:val="break-words"/>
        </w:rPr>
        <w:t xml:space="preserve"> Andrea Benveduti, assessore allo Sviluppo economico della Regione Liguria - e ci stiamo rendendo conto dal 2018, dal crollo del Ponte Morandi, che se da qualche parte c’è un collo di bottiglia ne risente la compe</w:t>
      </w:r>
      <w:r w:rsidR="00B331C6">
        <w:rPr>
          <w:rStyle w:val="break-words"/>
        </w:rPr>
        <w:t>ti</w:t>
      </w:r>
      <w:r>
        <w:rPr>
          <w:rStyle w:val="break-words"/>
        </w:rPr>
        <w:t>tività non solo di questa macro regione, ma di tutto il Paese. Su Genova si stanno concentrando 6 miliardi di investimenti in infrastrutture di vario tipo, ma oggi la situazione autostradale è piena di problemi, la movimentazione delle merci è resa difficile. Lavoriamo sul territorio con le associazioni, ma a livello governativo percepiamo scarso interesse».</w:t>
      </w:r>
    </w:p>
    <w:p w14:paraId="132E05CC" w14:textId="3B43F2AC" w:rsidR="00B331C6" w:rsidRDefault="006F08F5" w:rsidP="004C4C77">
      <w:pPr>
        <w:spacing w:line="276" w:lineRule="auto"/>
        <w:jc w:val="both"/>
        <w:rPr>
          <w:rStyle w:val="break-words"/>
        </w:rPr>
      </w:pPr>
      <w:r>
        <w:br/>
      </w:r>
      <w:r>
        <w:rPr>
          <w:rStyle w:val="break-words"/>
        </w:rPr>
        <w:t xml:space="preserve">Marco </w:t>
      </w:r>
      <w:proofErr w:type="spellStart"/>
      <w:r>
        <w:rPr>
          <w:rStyle w:val="break-words"/>
        </w:rPr>
        <w:t>Gabusi</w:t>
      </w:r>
      <w:proofErr w:type="spellEnd"/>
      <w:r>
        <w:rPr>
          <w:rStyle w:val="break-words"/>
        </w:rPr>
        <w:t xml:space="preserve">, assessore ai Trasporti della Regione Piemonte conferma: «Le problematiche del Piemonte sono comuni ai territori di Lombardia e Liguria. I porti liguri ci creano una grossa possibilità che deve essere sviluppata. Poi ci sono alcuni problemi ulteriori legati a collegamenti </w:t>
      </w:r>
      <w:r>
        <w:rPr>
          <w:rStyle w:val="break-words"/>
        </w:rPr>
        <w:lastRenderedPageBreak/>
        <w:t>storicamente complicati a Ovest, penso al Tenda, con la strada portata via dall’alluvione. Stiamo però cercando di pianificare il futuro e tra qualche giorno firmeremo un accordo per sviluppare l’asse ferroviario Torino-Savona passando per il cuneese per togliere i tir dalle strade. Stiamo lavorando sul piano infrastrutture che la nostra regione non ha dal 2001, abbiamo coinvolto tutti per individuare le 30 opere più importanti del Piemonte. Oggi siamo in grado di farne partire 4 con il finanziamento del primo lotto. L’autostrada Asti-Cuneo finalmente vedrà la fine nel 2022, in anticipo rispetto all’ultimo cronoprogramma. Vogliamo dare una prospettiva alle aziende, il tema della logistica è tra i più importanti, crediamo di aver imboccato la strada giusta»</w:t>
      </w:r>
      <w:r w:rsidR="00B331C6">
        <w:rPr>
          <w:rStyle w:val="break-words"/>
        </w:rPr>
        <w:t>.</w:t>
      </w:r>
    </w:p>
    <w:p w14:paraId="6A5ADFAD" w14:textId="77777777" w:rsidR="00B331C6" w:rsidRDefault="00B331C6" w:rsidP="004C4C77">
      <w:pPr>
        <w:spacing w:line="276" w:lineRule="auto"/>
        <w:jc w:val="both"/>
        <w:rPr>
          <w:rStyle w:val="break-words"/>
        </w:rPr>
      </w:pPr>
    </w:p>
    <w:p w14:paraId="6067E17B" w14:textId="0F6D074B" w:rsidR="00B2570C" w:rsidRDefault="00B331C6" w:rsidP="00B2570C">
      <w:pPr>
        <w:spacing w:line="276" w:lineRule="auto"/>
        <w:jc w:val="both"/>
        <w:rPr>
          <w:rStyle w:val="break-words"/>
        </w:rPr>
      </w:pPr>
      <w:r>
        <w:rPr>
          <w:rStyle w:val="break-words"/>
        </w:rPr>
        <w:t>La giornata è proseguita con la presentazione del Libro Bianco del trasporto ATP in Italia, ossia la logistica refrigerata.</w:t>
      </w:r>
      <w:r w:rsidR="00B2570C" w:rsidRPr="00B2570C">
        <w:t xml:space="preserve"> </w:t>
      </w:r>
      <w:r w:rsidR="00B2570C" w:rsidRPr="00B2570C">
        <w:rPr>
          <w:rStyle w:val="break-words"/>
        </w:rPr>
        <w:t xml:space="preserve">Un’istantanea del trasporto refrigerato in Italia, dello stato attuale delle flotte e della loro distribuzione sul territorio. È quanto elaborato da OITAF – Osservatorio Interdisciplinare Trasporto Alimenti e Farmaci </w:t>
      </w:r>
    </w:p>
    <w:p w14:paraId="64BD93B2" w14:textId="77777777" w:rsidR="00B2570C" w:rsidRPr="00B2570C" w:rsidRDefault="00B2570C" w:rsidP="00B2570C">
      <w:pPr>
        <w:spacing w:line="276" w:lineRule="auto"/>
        <w:jc w:val="both"/>
        <w:rPr>
          <w:rStyle w:val="break-words"/>
        </w:rPr>
      </w:pPr>
    </w:p>
    <w:p w14:paraId="0C421D34" w14:textId="3FD2E6AE" w:rsidR="00B2570C" w:rsidRDefault="00B2570C" w:rsidP="00B2570C">
      <w:pPr>
        <w:spacing w:line="276" w:lineRule="auto"/>
        <w:jc w:val="both"/>
        <w:rPr>
          <w:rStyle w:val="break-words"/>
        </w:rPr>
      </w:pPr>
      <w:r w:rsidRPr="00B2570C">
        <w:rPr>
          <w:rStyle w:val="break-words"/>
        </w:rPr>
        <w:t xml:space="preserve">“È un momento storico, che segna un cambio di passo nella conoscenza di un segmento fondamentale per la catena logistica </w:t>
      </w:r>
      <w:r>
        <w:rPr>
          <w:rStyle w:val="break-words"/>
        </w:rPr>
        <w:t>alimentare del nostro paese - dichiara</w:t>
      </w:r>
      <w:r w:rsidRPr="00B2570C">
        <w:rPr>
          <w:rStyle w:val="break-words"/>
        </w:rPr>
        <w:t xml:space="preserve"> Clara </w:t>
      </w:r>
      <w:proofErr w:type="spellStart"/>
      <w:r w:rsidRPr="00B2570C">
        <w:rPr>
          <w:rStyle w:val="break-words"/>
        </w:rPr>
        <w:t>Ricozzi</w:t>
      </w:r>
      <w:proofErr w:type="spellEnd"/>
      <w:r w:rsidRPr="00B2570C">
        <w:rPr>
          <w:rStyle w:val="break-words"/>
        </w:rPr>
        <w:t>, Presidente di OITAF – Dopo anni in cui abbiamo avuto a disposizione solo sondaggi e stime, per la prima volta l’elaborazione dei dati grezzi forniti dal MIMS ci ha consentito di elaborare un’analisi accurata di un settore fondamentale per la sicurezza e la qualità degli alimenti che giungono sulle nostre tavole”.</w:t>
      </w:r>
    </w:p>
    <w:p w14:paraId="18E885B1" w14:textId="77777777" w:rsidR="00B2570C" w:rsidRPr="00B2570C" w:rsidRDefault="00B2570C" w:rsidP="00B2570C">
      <w:pPr>
        <w:spacing w:line="276" w:lineRule="auto"/>
        <w:jc w:val="both"/>
        <w:rPr>
          <w:rStyle w:val="break-words"/>
        </w:rPr>
      </w:pPr>
    </w:p>
    <w:p w14:paraId="38C18FDE" w14:textId="5F670E7C" w:rsidR="00B331C6" w:rsidRDefault="00B2570C" w:rsidP="00B2570C">
      <w:pPr>
        <w:spacing w:line="276" w:lineRule="auto"/>
        <w:jc w:val="both"/>
        <w:rPr>
          <w:rStyle w:val="break-words"/>
        </w:rPr>
      </w:pPr>
      <w:r w:rsidRPr="00B2570C">
        <w:rPr>
          <w:rStyle w:val="break-words"/>
        </w:rPr>
        <w:t>Il Libro Bianco ATP fotografa fedelmente la consistenza, la distribuzione sul territorio e l’aggregazione in flotte dei veicoli refrigerati destinati al trasporto degli alimenti,  che sfiorano  il totale di 200.000 unità tra veicoli e semirimorchi.</w:t>
      </w:r>
    </w:p>
    <w:p w14:paraId="2B8197EE" w14:textId="77777777" w:rsidR="00B331C6" w:rsidRDefault="00B331C6" w:rsidP="004C4C77">
      <w:pPr>
        <w:spacing w:line="276" w:lineRule="auto"/>
        <w:jc w:val="both"/>
        <w:rPr>
          <w:rStyle w:val="break-words"/>
        </w:rPr>
      </w:pPr>
    </w:p>
    <w:p w14:paraId="55EB4D1B" w14:textId="3FF574F5" w:rsidR="00B2570C" w:rsidRPr="00B2570C" w:rsidRDefault="00B2570C" w:rsidP="00B2570C">
      <w:pPr>
        <w:spacing w:line="276" w:lineRule="auto"/>
        <w:jc w:val="both"/>
        <w:rPr>
          <w:rStyle w:val="break-words"/>
        </w:rPr>
      </w:pPr>
      <w:r>
        <w:rPr>
          <w:rStyle w:val="break-words"/>
        </w:rPr>
        <w:t xml:space="preserve">Il pomeriggio si è aperto con la presentazione di un altro </w:t>
      </w:r>
      <w:proofErr w:type="spellStart"/>
      <w:r>
        <w:rPr>
          <w:rStyle w:val="break-words"/>
        </w:rPr>
        <w:t>documeto</w:t>
      </w:r>
      <w:proofErr w:type="spellEnd"/>
      <w:r>
        <w:rPr>
          <w:rStyle w:val="break-words"/>
        </w:rPr>
        <w:t xml:space="preserve"> di contento, l</w:t>
      </w:r>
      <w:r w:rsidRPr="00B2570C">
        <w:rPr>
          <w:rStyle w:val="break-words"/>
        </w:rPr>
        <w:t>a quarta</w:t>
      </w:r>
      <w:r w:rsidR="008402E9">
        <w:rPr>
          <w:rStyle w:val="break-words"/>
        </w:rPr>
        <w:t xml:space="preserve"> edizione dello studio </w:t>
      </w:r>
      <w:proofErr w:type="spellStart"/>
      <w:r w:rsidR="008402E9">
        <w:rPr>
          <w:rStyle w:val="break-words"/>
        </w:rPr>
        <w:t>Contship</w:t>
      </w:r>
      <w:proofErr w:type="spellEnd"/>
      <w:r w:rsidR="008402E9">
        <w:rPr>
          <w:rStyle w:val="break-words"/>
        </w:rPr>
        <w:t>/</w:t>
      </w:r>
      <w:bookmarkStart w:id="0" w:name="_GoBack"/>
      <w:bookmarkEnd w:id="0"/>
      <w:proofErr w:type="spellStart"/>
      <w:r w:rsidRPr="00B2570C">
        <w:rPr>
          <w:rStyle w:val="break-words"/>
        </w:rPr>
        <w:t>Sr</w:t>
      </w:r>
      <w:proofErr w:type="spellEnd"/>
      <w:r>
        <w:rPr>
          <w:rStyle w:val="break-words"/>
        </w:rPr>
        <w:t>-</w:t>
      </w:r>
      <w:r w:rsidRPr="00B2570C">
        <w:rPr>
          <w:rStyle w:val="break-words"/>
        </w:rPr>
        <w:t>m: “Corridoi ed efficienza logistica dei territori”</w:t>
      </w:r>
      <w:r>
        <w:rPr>
          <w:rStyle w:val="break-words"/>
        </w:rPr>
        <w:t xml:space="preserve">. </w:t>
      </w:r>
      <w:r w:rsidRPr="00B2570C">
        <w:rPr>
          <w:rStyle w:val="break-words"/>
        </w:rPr>
        <w:t>Alessandro Panaro</w:t>
      </w:r>
      <w:r>
        <w:rPr>
          <w:rStyle w:val="break-words"/>
        </w:rPr>
        <w:t xml:space="preserve"> di </w:t>
      </w:r>
      <w:proofErr w:type="spellStart"/>
      <w:r>
        <w:rPr>
          <w:rStyle w:val="break-words"/>
        </w:rPr>
        <w:t>Sr</w:t>
      </w:r>
      <w:proofErr w:type="spellEnd"/>
      <w:r>
        <w:rPr>
          <w:rStyle w:val="break-words"/>
        </w:rPr>
        <w:t>-m</w:t>
      </w:r>
      <w:r w:rsidRPr="00B2570C">
        <w:rPr>
          <w:rStyle w:val="break-words"/>
        </w:rPr>
        <w:t xml:space="preserve"> ha illustrato ciò che è emerso dalle interviste alle aziende manifatturiere lombarde, venete e dell’Emilia Romagna che hanno vocazione internazionale e che importano o esportano attraverso i container.</w:t>
      </w:r>
      <w:r>
        <w:rPr>
          <w:rStyle w:val="break-words"/>
        </w:rPr>
        <w:t xml:space="preserve"> </w:t>
      </w:r>
      <w:r w:rsidRPr="00B2570C">
        <w:rPr>
          <w:rStyle w:val="break-words"/>
        </w:rPr>
        <w:t>Genova è ancora il primo o secondo porto utilizzato (compare nel 76% delle scelte nella media 2018-2021, nel 68% nel 2021), segue Venezia (media 2018-2021 24%, nel 2021 23%) e La Spezia, che è in crescita rispetto al 2020.</w:t>
      </w:r>
    </w:p>
    <w:p w14:paraId="3EF9DCED" w14:textId="77777777" w:rsidR="00B2570C" w:rsidRPr="00B2570C" w:rsidRDefault="00B2570C" w:rsidP="00B2570C">
      <w:pPr>
        <w:spacing w:line="276" w:lineRule="auto"/>
        <w:jc w:val="both"/>
        <w:rPr>
          <w:rStyle w:val="break-words"/>
        </w:rPr>
      </w:pPr>
      <w:r w:rsidRPr="00B2570C">
        <w:rPr>
          <w:rStyle w:val="break-words"/>
        </w:rPr>
        <w:t>I mercati di destinazione sono l’Europa (71% per la Lombardia, 46% per il Veneto), America del Nord (28% per la Lombardia, 22% per il Veneto) e l’Asia (28% Lombardia, 35% Veneto).</w:t>
      </w:r>
    </w:p>
    <w:p w14:paraId="4A057770" w14:textId="129D3AF4" w:rsidR="00B2570C" w:rsidRPr="00B2570C" w:rsidRDefault="00B2570C" w:rsidP="00B2570C">
      <w:pPr>
        <w:spacing w:line="276" w:lineRule="auto"/>
        <w:jc w:val="both"/>
        <w:rPr>
          <w:rStyle w:val="break-words"/>
        </w:rPr>
      </w:pPr>
      <w:r w:rsidRPr="00B2570C">
        <w:rPr>
          <w:rStyle w:val="break-words"/>
        </w:rPr>
        <w:t xml:space="preserve">Per quanto riguarda il partner logistico in export il 46% sceglie un operatore grande e strutturato nazionale o estero. In Import è scelto dal 52% delle aziende interpellate. mostra come sostenibilità e digitalizzazione siano tematiche sempre più importanti per le aziende, ma anche che solo per il 36% delle 400 imprese interpellate è convinto che il </w:t>
      </w:r>
      <w:proofErr w:type="spellStart"/>
      <w:r w:rsidRPr="00B2570C">
        <w:rPr>
          <w:rStyle w:val="break-words"/>
        </w:rPr>
        <w:t>Pnrr</w:t>
      </w:r>
      <w:proofErr w:type="spellEnd"/>
      <w:r w:rsidRPr="00B2570C">
        <w:rPr>
          <w:rStyle w:val="break-words"/>
        </w:rPr>
        <w:t xml:space="preserve"> sia adeguato sia nel piano, sia nelle risorse adeguate. Il 28% pensa che solo le risorse siano adeguate, mentre il 21% ritiene che solo il piano sia adeguato, ma non i soldi a disposizione, il 10% che sia le risorse sia il piano siano inadeguati. </w:t>
      </w:r>
    </w:p>
    <w:p w14:paraId="2D1B7565" w14:textId="3053208D" w:rsidR="00B2570C" w:rsidRPr="00B2570C" w:rsidRDefault="00B2570C" w:rsidP="00B2570C">
      <w:pPr>
        <w:spacing w:line="276" w:lineRule="auto"/>
        <w:jc w:val="both"/>
        <w:rPr>
          <w:rStyle w:val="break-words"/>
        </w:rPr>
      </w:pPr>
      <w:r w:rsidRPr="00B2570C">
        <w:rPr>
          <w:rStyle w:val="break-words"/>
        </w:rPr>
        <w:t>«</w:t>
      </w:r>
      <w:r w:rsidR="001B2ADB">
        <w:rPr>
          <w:rStyle w:val="break-words"/>
        </w:rPr>
        <w:t>Constatiamo con sorpresa</w:t>
      </w:r>
      <w:r w:rsidRPr="00B2570C">
        <w:rPr>
          <w:rStyle w:val="break-words"/>
        </w:rPr>
        <w:t xml:space="preserve"> - afferma Panaro -</w:t>
      </w:r>
      <w:r w:rsidR="001B2ADB">
        <w:rPr>
          <w:rStyle w:val="break-words"/>
        </w:rPr>
        <w:t xml:space="preserve"> che</w:t>
      </w:r>
      <w:r w:rsidRPr="00B2570C">
        <w:rPr>
          <w:rStyle w:val="break-words"/>
        </w:rPr>
        <w:t xml:space="preserve"> è in ripresa l’uso dell’intermodale: salgono al 23% le imprese che scelgono un mix di strada-ferro per trasportare la merce dall’azienda al porto </w:t>
      </w:r>
      <w:r w:rsidRPr="00B2570C">
        <w:rPr>
          <w:rStyle w:val="break-words"/>
        </w:rPr>
        <w:lastRenderedPageBreak/>
        <w:t>e viceversa. Lo fanno per convenienza».</w:t>
      </w:r>
      <w:r w:rsidR="001B2ADB">
        <w:rPr>
          <w:rStyle w:val="break-words"/>
        </w:rPr>
        <w:t xml:space="preserve"> </w:t>
      </w:r>
      <w:r w:rsidRPr="00B2570C">
        <w:rPr>
          <w:rStyle w:val="break-words"/>
        </w:rPr>
        <w:t>C’è ancora parecchio margine per quanto riguarda l’uso delle piattaforme digitali per la gestione logistica: il 34% non lo fa, ma l’azienda si sta adoperando per utilizzarle, il 22% non le usa perché non le ritiene efficienti.</w:t>
      </w:r>
    </w:p>
    <w:p w14:paraId="00148496" w14:textId="77777777" w:rsidR="001B2ADB" w:rsidRDefault="001B2ADB" w:rsidP="004C4C77">
      <w:pPr>
        <w:spacing w:line="276" w:lineRule="auto"/>
        <w:jc w:val="both"/>
        <w:rPr>
          <w:rFonts w:ascii="Verdana" w:hAnsi="Verdana"/>
          <w:sz w:val="22"/>
          <w:szCs w:val="22"/>
        </w:rPr>
      </w:pPr>
    </w:p>
    <w:p w14:paraId="751C88F9" w14:textId="77777777" w:rsidR="001B2ADB" w:rsidRDefault="001B2ADB" w:rsidP="004C4C77">
      <w:pPr>
        <w:spacing w:line="276" w:lineRule="auto"/>
        <w:jc w:val="both"/>
        <w:rPr>
          <w:rFonts w:ascii="Verdana" w:hAnsi="Verdana"/>
          <w:sz w:val="22"/>
          <w:szCs w:val="22"/>
        </w:rPr>
      </w:pPr>
      <w:r>
        <w:rPr>
          <w:rFonts w:ascii="Verdana" w:hAnsi="Verdana"/>
          <w:sz w:val="22"/>
          <w:szCs w:val="22"/>
        </w:rPr>
        <w:t xml:space="preserve">Il pomeriggio è proseguito con la sessione dedicata alla </w:t>
      </w:r>
      <w:proofErr w:type="spellStart"/>
      <w:r>
        <w:rPr>
          <w:rFonts w:ascii="Verdana" w:hAnsi="Verdana"/>
          <w:sz w:val="22"/>
          <w:szCs w:val="22"/>
        </w:rPr>
        <w:t>digital</w:t>
      </w:r>
      <w:proofErr w:type="spellEnd"/>
      <w:r>
        <w:rPr>
          <w:rFonts w:ascii="Verdana" w:hAnsi="Verdana"/>
          <w:sz w:val="22"/>
          <w:szCs w:val="22"/>
        </w:rPr>
        <w:t xml:space="preserve"> </w:t>
      </w:r>
      <w:proofErr w:type="spellStart"/>
      <w:r>
        <w:rPr>
          <w:rFonts w:ascii="Verdana" w:hAnsi="Verdana"/>
          <w:sz w:val="22"/>
          <w:szCs w:val="22"/>
        </w:rPr>
        <w:t>logistics</w:t>
      </w:r>
      <w:proofErr w:type="spellEnd"/>
      <w:r>
        <w:rPr>
          <w:rFonts w:ascii="Verdana" w:hAnsi="Verdana"/>
          <w:sz w:val="22"/>
          <w:szCs w:val="22"/>
        </w:rPr>
        <w:t xml:space="preserve"> e la seconda giornata si è conclusa con l’argomento affascinante (e ricco di soprese, come gli NFT) della logistica delle opere d’arte. </w:t>
      </w:r>
    </w:p>
    <w:p w14:paraId="6FCB80C3" w14:textId="77777777" w:rsidR="001B2ADB" w:rsidRDefault="001B2ADB" w:rsidP="004C4C77">
      <w:pPr>
        <w:spacing w:line="276" w:lineRule="auto"/>
        <w:jc w:val="both"/>
        <w:rPr>
          <w:rFonts w:ascii="Verdana" w:hAnsi="Verdana"/>
          <w:sz w:val="22"/>
          <w:szCs w:val="22"/>
        </w:rPr>
      </w:pPr>
    </w:p>
    <w:p w14:paraId="3FAB4106" w14:textId="14BBD42E" w:rsidR="004C4C77" w:rsidRPr="00907466" w:rsidRDefault="001B2ADB" w:rsidP="004C4C77">
      <w:pPr>
        <w:spacing w:line="276" w:lineRule="auto"/>
        <w:jc w:val="both"/>
        <w:rPr>
          <w:rFonts w:ascii="Verdana" w:hAnsi="Verdana"/>
          <w:sz w:val="22"/>
          <w:szCs w:val="22"/>
        </w:rPr>
      </w:pPr>
      <w:proofErr w:type="spellStart"/>
      <w:r w:rsidRPr="001B2ADB">
        <w:rPr>
          <w:rFonts w:ascii="Verdana" w:hAnsi="Verdana"/>
          <w:sz w:val="22"/>
          <w:szCs w:val="22"/>
        </w:rPr>
        <w:t>Shipping</w:t>
      </w:r>
      <w:proofErr w:type="spellEnd"/>
      <w:r w:rsidRPr="001B2ADB">
        <w:rPr>
          <w:rFonts w:ascii="Verdana" w:hAnsi="Verdana"/>
          <w:sz w:val="22"/>
          <w:szCs w:val="22"/>
        </w:rPr>
        <w:t xml:space="preserve">, </w:t>
      </w:r>
      <w:proofErr w:type="spellStart"/>
      <w:r w:rsidRPr="001B2ADB">
        <w:rPr>
          <w:rFonts w:ascii="Verdana" w:hAnsi="Verdana"/>
          <w:sz w:val="22"/>
          <w:szCs w:val="22"/>
        </w:rPr>
        <w:t>Forwarding&amp;Logistics</w:t>
      </w:r>
      <w:proofErr w:type="spellEnd"/>
      <w:r w:rsidRPr="001B2ADB">
        <w:rPr>
          <w:rFonts w:ascii="Verdana" w:hAnsi="Verdana"/>
          <w:sz w:val="22"/>
          <w:szCs w:val="22"/>
        </w:rPr>
        <w:t xml:space="preserve"> </w:t>
      </w:r>
      <w:proofErr w:type="spellStart"/>
      <w:r w:rsidRPr="001B2ADB">
        <w:rPr>
          <w:rFonts w:ascii="Verdana" w:hAnsi="Verdana"/>
          <w:sz w:val="22"/>
          <w:szCs w:val="22"/>
        </w:rPr>
        <w:t>meet</w:t>
      </w:r>
      <w:proofErr w:type="spellEnd"/>
      <w:r w:rsidRPr="001B2ADB">
        <w:rPr>
          <w:rFonts w:ascii="Verdana" w:hAnsi="Verdana"/>
          <w:sz w:val="22"/>
          <w:szCs w:val="22"/>
        </w:rPr>
        <w:t xml:space="preserve"> </w:t>
      </w:r>
      <w:proofErr w:type="spellStart"/>
      <w:r w:rsidRPr="001B2ADB">
        <w:rPr>
          <w:rFonts w:ascii="Verdana" w:hAnsi="Verdana"/>
          <w:sz w:val="22"/>
          <w:szCs w:val="22"/>
        </w:rPr>
        <w:t>Industry</w:t>
      </w:r>
      <w:proofErr w:type="spellEnd"/>
      <w:r w:rsidR="00130BE7" w:rsidRPr="00907466">
        <w:rPr>
          <w:rFonts w:ascii="Verdana" w:hAnsi="Verdana"/>
          <w:sz w:val="22"/>
          <w:szCs w:val="22"/>
        </w:rPr>
        <w:t xml:space="preserve">, promosso da </w:t>
      </w:r>
      <w:proofErr w:type="spellStart"/>
      <w:r w:rsidR="0088491A" w:rsidRPr="00907466">
        <w:rPr>
          <w:rFonts w:ascii="Verdana" w:hAnsi="Verdana"/>
          <w:sz w:val="22"/>
          <w:szCs w:val="22"/>
        </w:rPr>
        <w:t>Confetra</w:t>
      </w:r>
      <w:proofErr w:type="spellEnd"/>
      <w:r w:rsidR="0088491A" w:rsidRPr="00907466">
        <w:rPr>
          <w:rFonts w:ascii="Verdana" w:hAnsi="Verdana"/>
          <w:sz w:val="22"/>
          <w:szCs w:val="22"/>
        </w:rPr>
        <w:t xml:space="preserve">, ALSEA e </w:t>
      </w:r>
      <w:r w:rsidR="00517F33" w:rsidRPr="00907466">
        <w:rPr>
          <w:rFonts w:ascii="Verdana" w:hAnsi="Verdana"/>
          <w:sz w:val="22"/>
          <w:szCs w:val="22"/>
        </w:rPr>
        <w:t xml:space="preserve">The </w:t>
      </w:r>
      <w:r w:rsidR="0088491A" w:rsidRPr="00907466">
        <w:rPr>
          <w:rFonts w:ascii="Verdana" w:hAnsi="Verdana"/>
          <w:sz w:val="22"/>
          <w:szCs w:val="22"/>
        </w:rPr>
        <w:t xml:space="preserve">International </w:t>
      </w:r>
      <w:proofErr w:type="spellStart"/>
      <w:r w:rsidR="0088491A" w:rsidRPr="00907466">
        <w:rPr>
          <w:rFonts w:ascii="Verdana" w:hAnsi="Verdana"/>
          <w:sz w:val="22"/>
          <w:szCs w:val="22"/>
        </w:rPr>
        <w:t>Propeller</w:t>
      </w:r>
      <w:proofErr w:type="spellEnd"/>
      <w:r w:rsidR="0088491A" w:rsidRPr="00907466">
        <w:rPr>
          <w:rFonts w:ascii="Verdana" w:hAnsi="Verdana"/>
          <w:sz w:val="22"/>
          <w:szCs w:val="22"/>
        </w:rPr>
        <w:t xml:space="preserve"> </w:t>
      </w:r>
      <w:proofErr w:type="spellStart"/>
      <w:r w:rsidR="0088491A" w:rsidRPr="00907466">
        <w:rPr>
          <w:rFonts w:ascii="Verdana" w:hAnsi="Verdana"/>
          <w:sz w:val="22"/>
          <w:szCs w:val="22"/>
        </w:rPr>
        <w:t>Club</w:t>
      </w:r>
      <w:r w:rsidR="00517F33" w:rsidRPr="00907466">
        <w:rPr>
          <w:rFonts w:ascii="Verdana" w:hAnsi="Verdana"/>
          <w:sz w:val="22"/>
          <w:szCs w:val="22"/>
        </w:rPr>
        <w:t>s</w:t>
      </w:r>
      <w:proofErr w:type="spellEnd"/>
      <w:r w:rsidR="0088491A" w:rsidRPr="00907466">
        <w:rPr>
          <w:rFonts w:ascii="Verdana" w:hAnsi="Verdana"/>
          <w:b/>
          <w:bCs/>
          <w:sz w:val="22"/>
          <w:szCs w:val="22"/>
        </w:rPr>
        <w:t xml:space="preserve">, </w:t>
      </w:r>
      <w:r>
        <w:rPr>
          <w:rFonts w:ascii="Verdana" w:hAnsi="Verdana"/>
          <w:b/>
          <w:bCs/>
          <w:sz w:val="22"/>
          <w:szCs w:val="22"/>
        </w:rPr>
        <w:t>si concluderà domani venerdì 11 marzo</w:t>
      </w:r>
      <w:r w:rsidR="00166B72" w:rsidRPr="00907466">
        <w:rPr>
          <w:rFonts w:ascii="Verdana" w:hAnsi="Verdana"/>
          <w:sz w:val="22"/>
          <w:szCs w:val="22"/>
        </w:rPr>
        <w:t xml:space="preserve"> </w:t>
      </w:r>
      <w:r>
        <w:rPr>
          <w:rFonts w:ascii="Verdana" w:hAnsi="Verdana"/>
          <w:sz w:val="22"/>
          <w:szCs w:val="22"/>
        </w:rPr>
        <w:t xml:space="preserve">con un argomento di grande attualità, ossia la </w:t>
      </w:r>
      <w:proofErr w:type="spellStart"/>
      <w:r>
        <w:rPr>
          <w:rFonts w:ascii="Verdana" w:hAnsi="Verdana"/>
          <w:sz w:val="22"/>
          <w:szCs w:val="22"/>
        </w:rPr>
        <w:t>decarbonizzazione</w:t>
      </w:r>
      <w:proofErr w:type="spellEnd"/>
      <w:r>
        <w:rPr>
          <w:rFonts w:ascii="Verdana" w:hAnsi="Verdana"/>
          <w:sz w:val="22"/>
          <w:szCs w:val="22"/>
        </w:rPr>
        <w:t xml:space="preserve"> della logistica  e della produzione, l’economia circolare e la sicurezza energetica. Per concludere, la sessione sul cargo aereo e l’intermodale </w:t>
      </w:r>
      <w:proofErr w:type="spellStart"/>
      <w:r>
        <w:rPr>
          <w:rFonts w:ascii="Verdana" w:hAnsi="Verdana"/>
          <w:sz w:val="22"/>
          <w:szCs w:val="22"/>
        </w:rPr>
        <w:t>feroviario</w:t>
      </w:r>
      <w:proofErr w:type="spellEnd"/>
      <w:r>
        <w:rPr>
          <w:rFonts w:ascii="Verdana" w:hAnsi="Verdana"/>
          <w:sz w:val="22"/>
          <w:szCs w:val="22"/>
        </w:rPr>
        <w:t xml:space="preserve"> a lungo raggio. L’evento si tiene in presenza presso il Centro Conferenze Assolombarda </w:t>
      </w:r>
      <w:r w:rsidR="003D3905">
        <w:rPr>
          <w:rFonts w:ascii="Verdana" w:hAnsi="Verdana"/>
          <w:sz w:val="22"/>
          <w:szCs w:val="22"/>
        </w:rPr>
        <w:t xml:space="preserve">e viene </w:t>
      </w:r>
      <w:r w:rsidR="005958ED" w:rsidRPr="00907466">
        <w:rPr>
          <w:rFonts w:ascii="Verdana" w:hAnsi="Verdana"/>
          <w:sz w:val="22"/>
          <w:szCs w:val="22"/>
        </w:rPr>
        <w:t xml:space="preserve">trasmesso </w:t>
      </w:r>
      <w:r w:rsidR="00166B72" w:rsidRPr="00907466">
        <w:rPr>
          <w:rFonts w:ascii="Verdana" w:hAnsi="Verdana"/>
          <w:sz w:val="22"/>
          <w:szCs w:val="22"/>
        </w:rPr>
        <w:t>in live streamin</w:t>
      </w:r>
      <w:r w:rsidR="006A0CC9" w:rsidRPr="00907466">
        <w:rPr>
          <w:rFonts w:ascii="Verdana" w:hAnsi="Verdana"/>
          <w:sz w:val="22"/>
          <w:szCs w:val="22"/>
        </w:rPr>
        <w:t>g</w:t>
      </w:r>
      <w:r w:rsidR="005958ED" w:rsidRPr="00907466">
        <w:rPr>
          <w:rFonts w:ascii="Verdana" w:hAnsi="Verdana"/>
          <w:sz w:val="22"/>
          <w:szCs w:val="22"/>
        </w:rPr>
        <w:t xml:space="preserve"> da Milano</w:t>
      </w:r>
      <w:r w:rsidR="00130BE7" w:rsidRPr="00907466">
        <w:rPr>
          <w:rFonts w:ascii="Verdana" w:hAnsi="Verdana"/>
          <w:sz w:val="22"/>
          <w:szCs w:val="22"/>
        </w:rPr>
        <w:t>.</w:t>
      </w:r>
    </w:p>
    <w:p w14:paraId="7B55C402" w14:textId="77777777" w:rsidR="0069792A" w:rsidRPr="00907466" w:rsidRDefault="0069792A" w:rsidP="006A0CC9">
      <w:pPr>
        <w:ind w:right="142"/>
        <w:jc w:val="both"/>
        <w:rPr>
          <w:rFonts w:ascii="Verdana" w:hAnsi="Verdana"/>
          <w:sz w:val="22"/>
          <w:szCs w:val="22"/>
        </w:rPr>
      </w:pPr>
    </w:p>
    <w:p w14:paraId="0AEFDF73" w14:textId="77777777" w:rsidR="003D3905" w:rsidRDefault="004C4C77" w:rsidP="004C4C77">
      <w:pPr>
        <w:spacing w:line="276" w:lineRule="auto"/>
        <w:jc w:val="both"/>
        <w:rPr>
          <w:rFonts w:ascii="Verdana" w:eastAsia="Times New Roman" w:hAnsi="Verdana" w:cs="Times New Roman"/>
          <w:bCs/>
          <w:sz w:val="22"/>
          <w:szCs w:val="22"/>
        </w:rPr>
      </w:pPr>
      <w:r w:rsidRPr="00907466">
        <w:rPr>
          <w:rFonts w:ascii="Verdana" w:eastAsia="Times New Roman" w:hAnsi="Verdana" w:cs="Times New Roman"/>
          <w:bCs/>
          <w:sz w:val="22"/>
          <w:szCs w:val="22"/>
        </w:rPr>
        <w:t>Maggior</w:t>
      </w:r>
      <w:r w:rsidR="00850C94" w:rsidRPr="00907466">
        <w:rPr>
          <w:rFonts w:ascii="Verdana" w:eastAsia="Times New Roman" w:hAnsi="Verdana" w:cs="Times New Roman"/>
          <w:bCs/>
          <w:sz w:val="22"/>
          <w:szCs w:val="22"/>
        </w:rPr>
        <w:t xml:space="preserve">i dettagli </w:t>
      </w:r>
      <w:r w:rsidR="0069792A" w:rsidRPr="00907466">
        <w:rPr>
          <w:rFonts w:ascii="Verdana" w:eastAsia="Times New Roman" w:hAnsi="Verdana" w:cs="Times New Roman"/>
          <w:bCs/>
          <w:sz w:val="22"/>
          <w:szCs w:val="22"/>
        </w:rPr>
        <w:t xml:space="preserve">sull’evento </w:t>
      </w:r>
      <w:r w:rsidRPr="00907466">
        <w:rPr>
          <w:rFonts w:ascii="Verdana" w:eastAsia="Times New Roman" w:hAnsi="Verdana" w:cs="Times New Roman"/>
          <w:bCs/>
          <w:sz w:val="22"/>
          <w:szCs w:val="22"/>
        </w:rPr>
        <w:t>sono disponibili sul sito web</w:t>
      </w:r>
    </w:p>
    <w:p w14:paraId="7BDDFB58" w14:textId="734A31BA" w:rsidR="004C4C77" w:rsidRDefault="00DD643E" w:rsidP="004C4C77">
      <w:pPr>
        <w:spacing w:line="276" w:lineRule="auto"/>
        <w:jc w:val="both"/>
        <w:rPr>
          <w:rStyle w:val="Collegamentoipertestuale"/>
          <w:rFonts w:ascii="Verdana" w:eastAsia="Times New Roman" w:hAnsi="Verdana" w:cs="Times New Roman"/>
          <w:color w:val="auto"/>
          <w:sz w:val="22"/>
          <w:szCs w:val="22"/>
        </w:rPr>
      </w:pPr>
      <w:hyperlink r:id="rId8" w:history="1">
        <w:r w:rsidR="004C4C77" w:rsidRPr="00907466">
          <w:rPr>
            <w:rStyle w:val="Collegamentoipertestuale"/>
            <w:rFonts w:ascii="Verdana" w:eastAsia="Times New Roman" w:hAnsi="Verdana" w:cs="Times New Roman"/>
            <w:color w:val="auto"/>
            <w:sz w:val="22"/>
            <w:szCs w:val="22"/>
          </w:rPr>
          <w:t>www.shippingmeetsindustry.it</w:t>
        </w:r>
      </w:hyperlink>
    </w:p>
    <w:p w14:paraId="413AE1A9" w14:textId="77777777" w:rsidR="003D3905" w:rsidRPr="00907466" w:rsidRDefault="003D3905" w:rsidP="004C4C77">
      <w:pPr>
        <w:spacing w:line="276" w:lineRule="auto"/>
        <w:jc w:val="both"/>
        <w:rPr>
          <w:rStyle w:val="Collegamentoipertestuale"/>
          <w:rFonts w:ascii="Verdana" w:eastAsia="Times New Roman" w:hAnsi="Verdana" w:cs="Times New Roman"/>
          <w:color w:val="auto"/>
          <w:sz w:val="22"/>
          <w:szCs w:val="22"/>
        </w:rPr>
      </w:pPr>
    </w:p>
    <w:p w14:paraId="5CFAB7FE" w14:textId="1F261E9F" w:rsidR="004C4C77" w:rsidRPr="00907466" w:rsidRDefault="004C4C77" w:rsidP="004C4C77">
      <w:pPr>
        <w:rPr>
          <w:rFonts w:ascii="Verdana" w:hAnsi="Verdana"/>
          <w:sz w:val="22"/>
          <w:szCs w:val="22"/>
        </w:rPr>
      </w:pPr>
    </w:p>
    <w:p w14:paraId="1971632B" w14:textId="77777777" w:rsidR="004C4C77" w:rsidRPr="00907466" w:rsidRDefault="004C4C77" w:rsidP="004C4C77">
      <w:pPr>
        <w:rPr>
          <w:rFonts w:ascii="Verdana" w:hAnsi="Verdana"/>
          <w:b/>
          <w:sz w:val="18"/>
          <w:szCs w:val="18"/>
        </w:rPr>
      </w:pPr>
    </w:p>
    <w:p w14:paraId="597DDB23" w14:textId="77777777" w:rsidR="006D2F1A" w:rsidRPr="00907466" w:rsidRDefault="006D2F1A" w:rsidP="006D2F1A">
      <w:pPr>
        <w:rPr>
          <w:rFonts w:ascii="Verdana" w:hAnsi="Verdana"/>
          <w:b/>
          <w:sz w:val="20"/>
          <w:szCs w:val="20"/>
        </w:rPr>
      </w:pPr>
      <w:r w:rsidRPr="00907466">
        <w:rPr>
          <w:rFonts w:ascii="Verdana" w:hAnsi="Verdana"/>
          <w:b/>
          <w:sz w:val="20"/>
          <w:szCs w:val="20"/>
        </w:rPr>
        <w:t>Ufficio Stampa</w:t>
      </w:r>
    </w:p>
    <w:p w14:paraId="4C4CAEF9" w14:textId="77777777" w:rsidR="006D2F1A" w:rsidRPr="00907466" w:rsidRDefault="006D2F1A" w:rsidP="006D2F1A">
      <w:pPr>
        <w:rPr>
          <w:rFonts w:ascii="Verdana" w:hAnsi="Verdana"/>
          <w:b/>
          <w:bCs/>
          <w:sz w:val="20"/>
          <w:szCs w:val="20"/>
        </w:rPr>
        <w:sectPr w:rsidR="006D2F1A" w:rsidRPr="00907466" w:rsidSect="00A576DC">
          <w:headerReference w:type="even" r:id="rId9"/>
          <w:headerReference w:type="default" r:id="rId10"/>
          <w:headerReference w:type="first" r:id="rId11"/>
          <w:pgSz w:w="11900" w:h="16840"/>
          <w:pgMar w:top="2552" w:right="701" w:bottom="142" w:left="1134" w:header="284" w:footer="708" w:gutter="0"/>
          <w:cols w:space="708"/>
          <w:docGrid w:linePitch="360"/>
        </w:sectPr>
      </w:pPr>
    </w:p>
    <w:p w14:paraId="34E15775" w14:textId="77777777" w:rsidR="006D2F1A" w:rsidRPr="00907466" w:rsidRDefault="006D2F1A" w:rsidP="006D2F1A">
      <w:pPr>
        <w:rPr>
          <w:rFonts w:ascii="Verdana" w:hAnsi="Verdana"/>
          <w:sz w:val="20"/>
          <w:szCs w:val="20"/>
        </w:rPr>
      </w:pPr>
      <w:r w:rsidRPr="00907466">
        <w:rPr>
          <w:rFonts w:ascii="Verdana" w:hAnsi="Verdana"/>
          <w:sz w:val="20"/>
          <w:szCs w:val="20"/>
        </w:rPr>
        <w:lastRenderedPageBreak/>
        <w:t xml:space="preserve">Marco </w:t>
      </w:r>
      <w:proofErr w:type="spellStart"/>
      <w:r w:rsidRPr="00907466">
        <w:rPr>
          <w:rFonts w:ascii="Verdana" w:hAnsi="Verdana"/>
          <w:sz w:val="20"/>
          <w:szCs w:val="20"/>
        </w:rPr>
        <w:t>Comelli</w:t>
      </w:r>
      <w:proofErr w:type="spellEnd"/>
      <w:r w:rsidRPr="00907466">
        <w:rPr>
          <w:rFonts w:ascii="Verdana" w:hAnsi="Verdana"/>
          <w:sz w:val="20"/>
          <w:szCs w:val="20"/>
        </w:rPr>
        <w:tab/>
      </w:r>
    </w:p>
    <w:p w14:paraId="43E4E48B" w14:textId="77777777" w:rsidR="006D2F1A" w:rsidRPr="00907466" w:rsidRDefault="00DD643E" w:rsidP="006D2F1A">
      <w:pPr>
        <w:rPr>
          <w:rFonts w:ascii="Verdana" w:hAnsi="Verdana"/>
          <w:sz w:val="20"/>
          <w:szCs w:val="20"/>
        </w:rPr>
      </w:pPr>
      <w:hyperlink r:id="rId12" w:history="1">
        <w:r w:rsidR="006D2F1A" w:rsidRPr="00907466">
          <w:rPr>
            <w:rStyle w:val="Collegamentoipertestuale"/>
            <w:rFonts w:ascii="Verdana" w:hAnsi="Verdana"/>
            <w:color w:val="auto"/>
            <w:sz w:val="20"/>
            <w:szCs w:val="20"/>
          </w:rPr>
          <w:t>marco@studiocomelli.eu</w:t>
        </w:r>
      </w:hyperlink>
      <w:r w:rsidR="006D2F1A" w:rsidRPr="00907466">
        <w:rPr>
          <w:rFonts w:ascii="Verdana" w:hAnsi="Verdana"/>
          <w:sz w:val="20"/>
          <w:szCs w:val="20"/>
        </w:rPr>
        <w:t xml:space="preserve"> </w:t>
      </w:r>
    </w:p>
    <w:p w14:paraId="3F207573" w14:textId="77777777" w:rsidR="006D2F1A" w:rsidRPr="00907466" w:rsidRDefault="006D2F1A" w:rsidP="006D2F1A">
      <w:pPr>
        <w:rPr>
          <w:rFonts w:ascii="Verdana" w:hAnsi="Verdana"/>
          <w:sz w:val="20"/>
          <w:szCs w:val="20"/>
        </w:rPr>
      </w:pPr>
      <w:r w:rsidRPr="00907466">
        <w:rPr>
          <w:rFonts w:ascii="Verdana" w:hAnsi="Verdana"/>
          <w:sz w:val="20"/>
          <w:szCs w:val="20"/>
        </w:rPr>
        <w:t>+ 39 347 8365191</w:t>
      </w:r>
    </w:p>
    <w:p w14:paraId="5B468528" w14:textId="77777777" w:rsidR="006D2F1A" w:rsidRPr="00907466" w:rsidRDefault="006D2F1A" w:rsidP="006D2F1A">
      <w:pPr>
        <w:rPr>
          <w:rFonts w:ascii="Verdana" w:hAnsi="Verdana"/>
          <w:sz w:val="20"/>
          <w:szCs w:val="20"/>
        </w:rPr>
      </w:pPr>
      <w:r w:rsidRPr="00907466">
        <w:rPr>
          <w:rFonts w:ascii="Verdana" w:hAnsi="Verdana"/>
          <w:sz w:val="20"/>
          <w:szCs w:val="20"/>
        </w:rPr>
        <w:lastRenderedPageBreak/>
        <w:t>Aurora Marin</w:t>
      </w:r>
    </w:p>
    <w:p w14:paraId="3B6F3B34" w14:textId="77777777" w:rsidR="006D2F1A" w:rsidRPr="00907466" w:rsidRDefault="00DD643E" w:rsidP="006D2F1A">
      <w:pPr>
        <w:rPr>
          <w:rFonts w:ascii="Verdana" w:hAnsi="Verdana"/>
          <w:sz w:val="20"/>
          <w:szCs w:val="20"/>
        </w:rPr>
      </w:pPr>
      <w:hyperlink r:id="rId13" w:history="1">
        <w:r w:rsidR="006D2F1A" w:rsidRPr="00907466">
          <w:rPr>
            <w:rStyle w:val="Collegamentoipertestuale"/>
            <w:rFonts w:ascii="Verdana" w:hAnsi="Verdana"/>
            <w:sz w:val="20"/>
            <w:szCs w:val="20"/>
          </w:rPr>
          <w:t>aurora@studiocomelli.eu</w:t>
        </w:r>
      </w:hyperlink>
      <w:r w:rsidR="006D2F1A" w:rsidRPr="00907466">
        <w:rPr>
          <w:rFonts w:ascii="Verdana" w:hAnsi="Verdana"/>
          <w:sz w:val="20"/>
          <w:szCs w:val="20"/>
        </w:rPr>
        <w:t xml:space="preserve"> </w:t>
      </w:r>
    </w:p>
    <w:p w14:paraId="353F1468" w14:textId="77777777" w:rsidR="006D2F1A" w:rsidRDefault="006D2F1A" w:rsidP="006D2F1A">
      <w:pPr>
        <w:rPr>
          <w:rFonts w:ascii="Verdana" w:hAnsi="Verdana"/>
          <w:sz w:val="20"/>
          <w:szCs w:val="20"/>
        </w:rPr>
      </w:pPr>
      <w:r w:rsidRPr="00907466">
        <w:rPr>
          <w:rFonts w:ascii="Verdana" w:hAnsi="Verdana"/>
          <w:sz w:val="20"/>
          <w:szCs w:val="20"/>
        </w:rPr>
        <w:t>+ 39 347 1722820</w:t>
      </w:r>
    </w:p>
    <w:p w14:paraId="4FFE9D71" w14:textId="77777777" w:rsidR="006D2F1A" w:rsidRDefault="006D2F1A" w:rsidP="006D2F1A">
      <w:pPr>
        <w:rPr>
          <w:rFonts w:ascii="Verdana" w:hAnsi="Verdana"/>
          <w:sz w:val="20"/>
          <w:szCs w:val="20"/>
        </w:rPr>
      </w:pPr>
      <w:r>
        <w:rPr>
          <w:rFonts w:ascii="Verdana" w:hAnsi="Verdana"/>
          <w:sz w:val="20"/>
          <w:szCs w:val="20"/>
        </w:rPr>
        <w:lastRenderedPageBreak/>
        <w:t>Salvatore Bruno</w:t>
      </w:r>
    </w:p>
    <w:p w14:paraId="75EAD2B6" w14:textId="77777777" w:rsidR="006D2F1A" w:rsidRDefault="00DD643E" w:rsidP="006D2F1A">
      <w:pPr>
        <w:rPr>
          <w:rFonts w:ascii="Verdana" w:hAnsi="Verdana"/>
          <w:sz w:val="20"/>
          <w:szCs w:val="20"/>
        </w:rPr>
      </w:pPr>
      <w:hyperlink r:id="rId14" w:history="1">
        <w:r w:rsidR="006D2F1A" w:rsidRPr="004C5C98">
          <w:rPr>
            <w:rStyle w:val="Collegamentoipertestuale"/>
            <w:rFonts w:ascii="Verdana" w:hAnsi="Verdana"/>
            <w:sz w:val="20"/>
            <w:szCs w:val="20"/>
          </w:rPr>
          <w:t>s.bruno@urlaaa.it</w:t>
        </w:r>
      </w:hyperlink>
    </w:p>
    <w:p w14:paraId="4CA28814" w14:textId="77777777" w:rsidR="006D2F1A" w:rsidRPr="00907466" w:rsidRDefault="006D2F1A" w:rsidP="006D2F1A">
      <w:pPr>
        <w:rPr>
          <w:rFonts w:ascii="Verdana" w:hAnsi="Verdana"/>
          <w:sz w:val="20"/>
          <w:szCs w:val="20"/>
        </w:rPr>
        <w:sectPr w:rsidR="006D2F1A" w:rsidRPr="00907466" w:rsidSect="00A576DC">
          <w:type w:val="continuous"/>
          <w:pgSz w:w="11900" w:h="16840"/>
          <w:pgMar w:top="2268" w:right="1134" w:bottom="284" w:left="1134" w:header="284" w:footer="708" w:gutter="0"/>
          <w:cols w:num="3" w:space="708"/>
          <w:docGrid w:linePitch="360"/>
        </w:sectPr>
      </w:pPr>
      <w:r w:rsidRPr="00907466">
        <w:rPr>
          <w:rFonts w:ascii="Verdana" w:hAnsi="Verdana"/>
          <w:sz w:val="20"/>
          <w:szCs w:val="20"/>
        </w:rPr>
        <w:t xml:space="preserve">+ 39 </w:t>
      </w:r>
      <w:r w:rsidRPr="0082104A">
        <w:rPr>
          <w:rFonts w:ascii="Verdana" w:hAnsi="Verdana"/>
          <w:sz w:val="20"/>
          <w:szCs w:val="20"/>
        </w:rPr>
        <w:t>335 39891</w:t>
      </w:r>
      <w:r>
        <w:rPr>
          <w:rFonts w:ascii="Verdana" w:hAnsi="Verdana"/>
          <w:sz w:val="20"/>
          <w:szCs w:val="20"/>
        </w:rPr>
        <w:t>3</w:t>
      </w:r>
    </w:p>
    <w:p w14:paraId="124B39C4" w14:textId="77777777" w:rsidR="006D2F1A" w:rsidRPr="006A0CC9" w:rsidRDefault="006D2F1A" w:rsidP="006D2F1A">
      <w:pPr>
        <w:ind w:right="142"/>
        <w:jc w:val="both"/>
        <w:rPr>
          <w:rFonts w:ascii="Century Gothic" w:hAnsi="Century Gothic"/>
        </w:rPr>
      </w:pPr>
    </w:p>
    <w:p w14:paraId="2DDC6A12" w14:textId="77777777" w:rsidR="004C4C77" w:rsidRPr="006A0CC9" w:rsidRDefault="004C4C77" w:rsidP="006A0CC9">
      <w:pPr>
        <w:ind w:right="142"/>
        <w:jc w:val="both"/>
        <w:rPr>
          <w:rFonts w:ascii="Century Gothic" w:hAnsi="Century Gothic"/>
        </w:rPr>
      </w:pPr>
    </w:p>
    <w:sectPr w:rsidR="004C4C77" w:rsidRPr="006A0CC9" w:rsidSect="0022144E">
      <w:headerReference w:type="even" r:id="rId15"/>
      <w:headerReference w:type="default" r:id="rId16"/>
      <w:headerReference w:type="first" r:id="rId17"/>
      <w:type w:val="continuous"/>
      <w:pgSz w:w="11900" w:h="16840"/>
      <w:pgMar w:top="2552" w:right="1134" w:bottom="2835" w:left="1134"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9D9052" w14:textId="77777777" w:rsidR="00DD643E" w:rsidRDefault="00DD643E" w:rsidP="00AF7990">
      <w:r>
        <w:separator/>
      </w:r>
    </w:p>
  </w:endnote>
  <w:endnote w:type="continuationSeparator" w:id="0">
    <w:p w14:paraId="1B6076AA" w14:textId="77777777" w:rsidR="00DD643E" w:rsidRDefault="00DD643E" w:rsidP="00AF7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ato">
    <w:altName w:val="Arial"/>
    <w:charset w:val="00"/>
    <w:family w:val="swiss"/>
    <w:pitch w:val="variable"/>
    <w:sig w:usb0="00000001"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6B712E" w14:textId="77777777" w:rsidR="00DD643E" w:rsidRDefault="00DD643E" w:rsidP="00AF7990">
      <w:r>
        <w:separator/>
      </w:r>
    </w:p>
  </w:footnote>
  <w:footnote w:type="continuationSeparator" w:id="0">
    <w:p w14:paraId="38E1DA8C" w14:textId="77777777" w:rsidR="00DD643E" w:rsidRDefault="00DD643E" w:rsidP="00AF79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51DC0F" w14:textId="77777777" w:rsidR="006D2F1A" w:rsidRDefault="00DD643E">
    <w:pPr>
      <w:pStyle w:val="Intestazione"/>
    </w:pPr>
    <w:r>
      <w:rPr>
        <w:noProof/>
      </w:rPr>
      <w:pict w14:anchorId="6AF3C7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alt="" style="position:absolute;margin-left:0;margin-top:0;width:596.15pt;height:842.2pt;z-index:-251651072;mso-wrap-edited:f;mso-width-percent:0;mso-height-percent:0;mso-position-horizontal:center;mso-position-horizontal-relative:margin;mso-position-vertical:center;mso-position-vertical-relative:margin;mso-width-percent:0;mso-height-percent:0" wrapcoords="-27 0 -27 21561 21600 21561 21600 0 -27 0">
          <v:imagedata r:id="rId1" o:title="SMI2019_carta intestat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47E87" w14:textId="77777777" w:rsidR="006D2F1A" w:rsidRDefault="006D2F1A">
    <w:pPr>
      <w:pStyle w:val="Intestazione"/>
    </w:pPr>
    <w:r>
      <w:rPr>
        <w:noProof/>
      </w:rPr>
      <w:drawing>
        <wp:anchor distT="0" distB="0" distL="114300" distR="114300" simplePos="0" relativeHeight="251668480" behindDoc="0" locked="0" layoutInCell="1" allowOverlap="1" wp14:anchorId="14D68CC2" wp14:editId="05E29F69">
          <wp:simplePos x="0" y="0"/>
          <wp:positionH relativeFrom="column">
            <wp:posOffset>2105891</wp:posOffset>
          </wp:positionH>
          <wp:positionV relativeFrom="paragraph">
            <wp:posOffset>-563</wp:posOffset>
          </wp:positionV>
          <wp:extent cx="1894165" cy="1330036"/>
          <wp:effectExtent l="0" t="0" r="0" b="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4165" cy="1330036"/>
                  </a:xfrm>
                  <a:prstGeom prst="rect">
                    <a:avLst/>
                  </a:prstGeom>
                  <a:noFill/>
                  <a:ln>
                    <a:noFill/>
                  </a:ln>
                </pic:spPr>
              </pic:pic>
            </a:graphicData>
          </a:graphic>
        </wp:anchor>
      </w:drawing>
    </w:r>
  </w:p>
  <w:p w14:paraId="4A86C920" w14:textId="77777777" w:rsidR="006D2F1A" w:rsidRDefault="006D2F1A">
    <w:pPr>
      <w:pStyle w:val="Intestazione"/>
    </w:pPr>
    <w:r>
      <w:rPr>
        <w:noProof/>
      </w:rPr>
      <mc:AlternateContent>
        <mc:Choice Requires="wps">
          <w:drawing>
            <wp:anchor distT="45720" distB="45720" distL="114300" distR="114300" simplePos="0" relativeHeight="251667456" behindDoc="0" locked="0" layoutInCell="1" allowOverlap="1" wp14:anchorId="620A23B5" wp14:editId="3A08C92C">
              <wp:simplePos x="0" y="0"/>
              <wp:positionH relativeFrom="page">
                <wp:posOffset>-2067560</wp:posOffset>
              </wp:positionH>
              <wp:positionV relativeFrom="paragraph">
                <wp:posOffset>4518025</wp:posOffset>
              </wp:positionV>
              <wp:extent cx="4812030" cy="371475"/>
              <wp:effectExtent l="0" t="0" r="0" b="0"/>
              <wp:wrapSquare wrapText="bothSides"/>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812030" cy="371475"/>
                      </a:xfrm>
                      <a:prstGeom prst="rect">
                        <a:avLst/>
                      </a:prstGeom>
                      <a:noFill/>
                      <a:ln w="9525">
                        <a:noFill/>
                        <a:miter lim="800000"/>
                        <a:headEnd/>
                        <a:tailEnd/>
                      </a:ln>
                    </wps:spPr>
                    <wps:txbx>
                      <w:txbxContent>
                        <w:p w14:paraId="268CE555" w14:textId="77777777" w:rsidR="006D2F1A" w:rsidRPr="004126E9" w:rsidRDefault="006D2F1A" w:rsidP="004126E9">
                          <w:pPr>
                            <w:jc w:val="center"/>
                            <w:rPr>
                              <w:rFonts w:ascii="Lato" w:hAnsi="Lato"/>
                              <w:color w:val="595959" w:themeColor="text1" w:themeTint="A6"/>
                              <w:sz w:val="40"/>
                              <w:szCs w:val="40"/>
                            </w:rPr>
                          </w:pPr>
                          <w:r w:rsidRPr="004126E9">
                            <w:rPr>
                              <w:rFonts w:ascii="Lato" w:hAnsi="Lato"/>
                              <w:color w:val="595959" w:themeColor="text1" w:themeTint="A6"/>
                              <w:sz w:val="40"/>
                              <w:szCs w:val="40"/>
                            </w:rPr>
                            <w:t>INFORMAZIONI PER LA STAMPA</w:t>
                          </w:r>
                          <w:r>
                            <w:rPr>
                              <w:rFonts w:ascii="Lato" w:hAnsi="Lato"/>
                              <w:color w:val="595959" w:themeColor="text1" w:themeTint="A6"/>
                              <w:sz w:val="40"/>
                              <w:szCs w:val="40"/>
                            </w:rPr>
                            <w:softHyphen/>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162.8pt;margin-top:355.75pt;width:378.9pt;height:29.25pt;rotation:-90;z-index:25166745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" filled="f" stroked="f">
              <v:textbox>
                <w:txbxContent>
                  <w:p w14:paraId="268CE555" w14:textId="77777777" w:rsidR="006D2F1A" w:rsidRPr="004126E9" w:rsidRDefault="006D2F1A" w:rsidP="004126E9">
                    <w:pPr>
                      <w:jc w:val="center"/>
                      <w:rPr>
                        <w:rFonts w:ascii="Lato" w:hAnsi="Lato"/>
                        <w:color w:val="595959" w:themeColor="text1" w:themeTint="A6"/>
                        <w:sz w:val="40"/>
                        <w:szCs w:val="40"/>
                      </w:rPr>
                    </w:pPr>
                    <w:r w:rsidRPr="004126E9">
                      <w:rPr>
                        <w:rFonts w:ascii="Lato" w:hAnsi="Lato"/>
                        <w:color w:val="595959" w:themeColor="text1" w:themeTint="A6"/>
                        <w:sz w:val="40"/>
                        <w:szCs w:val="40"/>
                      </w:rPr>
                      <w:t>INFORMAZIONI PER LA STAMPA</w:t>
                    </w:r>
                    <w:r>
                      <w:rPr>
                        <w:rFonts w:ascii="Lato" w:hAnsi="Lato"/>
                        <w:color w:val="595959" w:themeColor="text1" w:themeTint="A6"/>
                        <w:sz w:val="40"/>
                        <w:szCs w:val="40"/>
                      </w:rPr>
                      <w:softHyphen/>
                    </w:r>
                  </w:p>
                </w:txbxContent>
              </v:textbox>
              <w10:wrap type="square" anchorx="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D3A3C" w14:textId="77777777" w:rsidR="006D2F1A" w:rsidRDefault="00DD643E">
    <w:pPr>
      <w:pStyle w:val="Intestazione"/>
    </w:pPr>
    <w:r>
      <w:rPr>
        <w:noProof/>
      </w:rPr>
      <w:pict w14:anchorId="252C10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alt="" style="position:absolute;margin-left:0;margin-top:0;width:596.15pt;height:842.2pt;z-index:-251650048;mso-wrap-edited:f;mso-width-percent:0;mso-height-percent:0;mso-position-horizontal:center;mso-position-horizontal-relative:margin;mso-position-vertical:center;mso-position-vertical-relative:margin;mso-width-percent:0;mso-height-percent:0" wrapcoords="-27 0 -27 21561 21600 21561 21600 0 -27 0">
          <v:imagedata r:id="rId1" o:title="SMI2019_carta intestat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6AB38C" w14:textId="77777777" w:rsidR="00AF7990" w:rsidRDefault="00DD643E">
    <w:pPr>
      <w:pStyle w:val="Intestazione"/>
    </w:pPr>
    <w:r>
      <w:rPr>
        <w:noProof/>
      </w:rPr>
      <w:pict w14:anchorId="10A3EF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596.15pt;height:842.2pt;z-index:-251657216;mso-wrap-edited:f;mso-width-percent:0;mso-height-percent:0;mso-position-horizontal:center;mso-position-horizontal-relative:margin;mso-position-vertical:center;mso-position-vertical-relative:margin;mso-width-percent:0;mso-height-percent:0" wrapcoords="-27 0 -27 21561 21600 21561 21600 0 -27 0">
          <v:imagedata r:id="rId1" o:title="SMI2019_carta intestat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468A2" w14:textId="473508C2" w:rsidR="00AF7990" w:rsidRDefault="005958ED">
    <w:pPr>
      <w:pStyle w:val="Intestazione"/>
    </w:pPr>
    <w:r>
      <w:rPr>
        <w:noProof/>
      </w:rPr>
      <w:drawing>
        <wp:anchor distT="0" distB="0" distL="114300" distR="114300" simplePos="0" relativeHeight="251663360" behindDoc="0" locked="0" layoutInCell="1" allowOverlap="1" wp14:anchorId="7D41797E" wp14:editId="3115D107">
          <wp:simplePos x="0" y="0"/>
          <wp:positionH relativeFrom="column">
            <wp:posOffset>2105891</wp:posOffset>
          </wp:positionH>
          <wp:positionV relativeFrom="paragraph">
            <wp:posOffset>-563</wp:posOffset>
          </wp:positionV>
          <wp:extent cx="1894165" cy="1330036"/>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4165" cy="1330036"/>
                  </a:xfrm>
                  <a:prstGeom prst="rect">
                    <a:avLst/>
                  </a:prstGeom>
                  <a:noFill/>
                  <a:ln>
                    <a:noFill/>
                  </a:ln>
                </pic:spPr>
              </pic:pic>
            </a:graphicData>
          </a:graphic>
        </wp:anchor>
      </w:drawing>
    </w:r>
  </w:p>
  <w:p w14:paraId="5D4B0B62" w14:textId="13F7B671" w:rsidR="00A82D9B" w:rsidRDefault="004126E9">
    <w:pPr>
      <w:pStyle w:val="Intestazione"/>
    </w:pPr>
    <w:r>
      <w:rPr>
        <w:noProof/>
      </w:rPr>
      <mc:AlternateContent>
        <mc:Choice Requires="wps">
          <w:drawing>
            <wp:anchor distT="45720" distB="45720" distL="114300" distR="114300" simplePos="0" relativeHeight="251662336" behindDoc="0" locked="0" layoutInCell="1" allowOverlap="1" wp14:anchorId="4CE4A307" wp14:editId="7C1CEE76">
              <wp:simplePos x="0" y="0"/>
              <wp:positionH relativeFrom="page">
                <wp:posOffset>-2067560</wp:posOffset>
              </wp:positionH>
              <wp:positionV relativeFrom="paragraph">
                <wp:posOffset>4518025</wp:posOffset>
              </wp:positionV>
              <wp:extent cx="4812030" cy="371475"/>
              <wp:effectExtent l="0" t="0" r="0" b="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4812030" cy="371475"/>
                      </a:xfrm>
                      <a:prstGeom prst="rect">
                        <a:avLst/>
                      </a:prstGeom>
                      <a:noFill/>
                      <a:ln w="9525">
                        <a:noFill/>
                        <a:miter lim="800000"/>
                        <a:headEnd/>
                        <a:tailEnd/>
                      </a:ln>
                    </wps:spPr>
                    <wps:txbx>
                      <w:txbxContent>
                        <w:p w14:paraId="49B5FC8A" w14:textId="7CF526DD" w:rsidR="004126E9" w:rsidRPr="004126E9" w:rsidRDefault="004126E9" w:rsidP="004126E9">
                          <w:pPr>
                            <w:jc w:val="center"/>
                            <w:rPr>
                              <w:rFonts w:ascii="Lato" w:hAnsi="Lato"/>
                              <w:color w:val="595959" w:themeColor="text1" w:themeTint="A6"/>
                              <w:sz w:val="40"/>
                              <w:szCs w:val="40"/>
                            </w:rPr>
                          </w:pPr>
                          <w:r w:rsidRPr="004126E9">
                            <w:rPr>
                              <w:rFonts w:ascii="Lato" w:hAnsi="Lato"/>
                              <w:color w:val="595959" w:themeColor="text1" w:themeTint="A6"/>
                              <w:sz w:val="40"/>
                              <w:szCs w:val="40"/>
                            </w:rPr>
                            <w:t>INFORMAZIONI PER LA STAMPA</w:t>
                          </w:r>
                          <w:r>
                            <w:rPr>
                              <w:rFonts w:ascii="Lato" w:hAnsi="Lato"/>
                              <w:color w:val="595959" w:themeColor="text1" w:themeTint="A6"/>
                              <w:sz w:val="40"/>
                              <w:szCs w:val="40"/>
                            </w:rPr>
                            <w:softHyphen/>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62.8pt;margin-top:355.75pt;width:378.9pt;height:29.25pt;rotation:-90;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" filled="f" stroked="f">
              <v:textbox>
                <w:txbxContent>
                  <w:p w14:paraId="49B5FC8A" w14:textId="7CF526DD" w:rsidR="004126E9" w:rsidRPr="004126E9" w:rsidRDefault="004126E9" w:rsidP="004126E9">
                    <w:pPr>
                      <w:jc w:val="center"/>
                      <w:rPr>
                        <w:rFonts w:ascii="Lato" w:hAnsi="Lato"/>
                        <w:color w:val="595959" w:themeColor="text1" w:themeTint="A6"/>
                        <w:sz w:val="40"/>
                        <w:szCs w:val="40"/>
                      </w:rPr>
                    </w:pPr>
                    <w:r w:rsidRPr="004126E9">
                      <w:rPr>
                        <w:rFonts w:ascii="Lato" w:hAnsi="Lato"/>
                        <w:color w:val="595959" w:themeColor="text1" w:themeTint="A6"/>
                        <w:sz w:val="40"/>
                        <w:szCs w:val="40"/>
                      </w:rPr>
                      <w:t>INFORMAZIONI PER LA STAMPA</w:t>
                    </w:r>
                    <w:r>
                      <w:rPr>
                        <w:rFonts w:ascii="Lato" w:hAnsi="Lato"/>
                        <w:color w:val="595959" w:themeColor="text1" w:themeTint="A6"/>
                        <w:sz w:val="40"/>
                        <w:szCs w:val="40"/>
                      </w:rPr>
                      <w:softHyphen/>
                    </w:r>
                  </w:p>
                </w:txbxContent>
              </v:textbox>
              <w10:wrap type="square" anchorx="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20E39" w14:textId="77777777" w:rsidR="00AF7990" w:rsidRDefault="00DD643E">
    <w:pPr>
      <w:pStyle w:val="Intestazione"/>
    </w:pPr>
    <w:r>
      <w:rPr>
        <w:noProof/>
      </w:rPr>
      <w:pict w14:anchorId="226BDA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596.15pt;height:842.2pt;z-index:-251656192;mso-wrap-edited:f;mso-width-percent:0;mso-height-percent:0;mso-position-horizontal:center;mso-position-horizontal-relative:margin;mso-position-vertical:center;mso-position-vertical-relative:margin;mso-width-percent:0;mso-height-percent:0" wrapcoords="-27 0 -27 21561 21600 21561 21600 0 -27 0">
          <v:imagedata r:id="rId1" o:title="SMI2019_carta intesta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D6571"/>
    <w:multiLevelType w:val="hybridMultilevel"/>
    <w:tmpl w:val="F828BA62"/>
    <w:lvl w:ilvl="0" w:tplc="F8E4ED12">
      <w:numFmt w:val="bullet"/>
      <w:lvlText w:val="-"/>
      <w:lvlJc w:val="left"/>
      <w:pPr>
        <w:ind w:left="720" w:hanging="360"/>
      </w:pPr>
      <w:rPr>
        <w:rFonts w:ascii="Century Gothic" w:eastAsia="Calibri" w:hAnsi="Century Gothic"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nsid w:val="0B556734"/>
    <w:multiLevelType w:val="hybridMultilevel"/>
    <w:tmpl w:val="057EF2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CF6733E"/>
    <w:multiLevelType w:val="hybridMultilevel"/>
    <w:tmpl w:val="D8803646"/>
    <w:lvl w:ilvl="0" w:tplc="D2386F88">
      <w:start w:val="2"/>
      <w:numFmt w:val="bullet"/>
      <w:lvlText w:val="-"/>
      <w:lvlJc w:val="left"/>
      <w:pPr>
        <w:ind w:left="1004" w:hanging="360"/>
      </w:pPr>
      <w:rPr>
        <w:rFonts w:ascii="Calibri" w:eastAsiaTheme="minorHAnsi" w:hAnsi="Calibri" w:cstheme="minorBid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
    <w:nsid w:val="66BF05C9"/>
    <w:multiLevelType w:val="hybridMultilevel"/>
    <w:tmpl w:val="76007B9A"/>
    <w:lvl w:ilvl="0" w:tplc="F8E4ED12">
      <w:numFmt w:val="bullet"/>
      <w:lvlText w:val="-"/>
      <w:lvlJc w:val="left"/>
      <w:pPr>
        <w:ind w:left="720" w:hanging="360"/>
      </w:pPr>
      <w:rPr>
        <w:rFonts w:ascii="Century Gothic" w:eastAsia="Calibri" w:hAnsi="Century Gothic"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nsid w:val="6E74286A"/>
    <w:multiLevelType w:val="hybridMultilevel"/>
    <w:tmpl w:val="6FAC8C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3C93A78"/>
    <w:multiLevelType w:val="hybridMultilevel"/>
    <w:tmpl w:val="59801462"/>
    <w:lvl w:ilvl="0" w:tplc="7B26D5AA">
      <w:numFmt w:val="bullet"/>
      <w:lvlText w:val="•"/>
      <w:lvlJc w:val="left"/>
      <w:pPr>
        <w:ind w:left="704" w:hanging="420"/>
      </w:pPr>
      <w:rPr>
        <w:rFonts w:ascii="Century Gothic" w:eastAsiaTheme="minorEastAsia" w:hAnsi="Century Gothic" w:cstheme="minorBidi" w:hint="default"/>
        <w:b/>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990"/>
    <w:rsid w:val="000426B4"/>
    <w:rsid w:val="000549D8"/>
    <w:rsid w:val="00064008"/>
    <w:rsid w:val="000B4BA7"/>
    <w:rsid w:val="000F4B97"/>
    <w:rsid w:val="00107304"/>
    <w:rsid w:val="00130BE7"/>
    <w:rsid w:val="00143717"/>
    <w:rsid w:val="001531A6"/>
    <w:rsid w:val="00166B72"/>
    <w:rsid w:val="00175D09"/>
    <w:rsid w:val="00194512"/>
    <w:rsid w:val="001B2ADB"/>
    <w:rsid w:val="00207469"/>
    <w:rsid w:val="0022144E"/>
    <w:rsid w:val="0023785E"/>
    <w:rsid w:val="00261C7E"/>
    <w:rsid w:val="002960E6"/>
    <w:rsid w:val="002A3240"/>
    <w:rsid w:val="002B178C"/>
    <w:rsid w:val="002B684A"/>
    <w:rsid w:val="002E56A7"/>
    <w:rsid w:val="00300219"/>
    <w:rsid w:val="00300BC0"/>
    <w:rsid w:val="00332832"/>
    <w:rsid w:val="00351647"/>
    <w:rsid w:val="003616D8"/>
    <w:rsid w:val="0037183D"/>
    <w:rsid w:val="003A3B63"/>
    <w:rsid w:val="003D3905"/>
    <w:rsid w:val="003E1192"/>
    <w:rsid w:val="004126E9"/>
    <w:rsid w:val="0043636D"/>
    <w:rsid w:val="00441A11"/>
    <w:rsid w:val="00461D48"/>
    <w:rsid w:val="004673CC"/>
    <w:rsid w:val="0049012C"/>
    <w:rsid w:val="004A5C88"/>
    <w:rsid w:val="004C08EB"/>
    <w:rsid w:val="004C4C77"/>
    <w:rsid w:val="00517F33"/>
    <w:rsid w:val="00526CD1"/>
    <w:rsid w:val="0053613C"/>
    <w:rsid w:val="00566014"/>
    <w:rsid w:val="00592357"/>
    <w:rsid w:val="00592DCE"/>
    <w:rsid w:val="005958ED"/>
    <w:rsid w:val="005A57B3"/>
    <w:rsid w:val="005C7156"/>
    <w:rsid w:val="005F3788"/>
    <w:rsid w:val="00611E15"/>
    <w:rsid w:val="00632D18"/>
    <w:rsid w:val="00633CB6"/>
    <w:rsid w:val="00664E08"/>
    <w:rsid w:val="00686488"/>
    <w:rsid w:val="0069792A"/>
    <w:rsid w:val="006A0CC9"/>
    <w:rsid w:val="006D2F1A"/>
    <w:rsid w:val="006D64FB"/>
    <w:rsid w:val="006E6457"/>
    <w:rsid w:val="006F08F5"/>
    <w:rsid w:val="006F60CE"/>
    <w:rsid w:val="00701655"/>
    <w:rsid w:val="00707D8E"/>
    <w:rsid w:val="00735725"/>
    <w:rsid w:val="00752A4D"/>
    <w:rsid w:val="00774B2D"/>
    <w:rsid w:val="00785F69"/>
    <w:rsid w:val="007C5A1E"/>
    <w:rsid w:val="007D3C8B"/>
    <w:rsid w:val="007F1B8C"/>
    <w:rsid w:val="00801FD6"/>
    <w:rsid w:val="008402E9"/>
    <w:rsid w:val="00843C91"/>
    <w:rsid w:val="00846E32"/>
    <w:rsid w:val="00847AA6"/>
    <w:rsid w:val="00850C94"/>
    <w:rsid w:val="00853896"/>
    <w:rsid w:val="0088491A"/>
    <w:rsid w:val="0089072C"/>
    <w:rsid w:val="008A380E"/>
    <w:rsid w:val="008A5F71"/>
    <w:rsid w:val="008F129C"/>
    <w:rsid w:val="00907466"/>
    <w:rsid w:val="00931B6D"/>
    <w:rsid w:val="009438A9"/>
    <w:rsid w:val="0095318E"/>
    <w:rsid w:val="0097390C"/>
    <w:rsid w:val="009A46D3"/>
    <w:rsid w:val="009F4719"/>
    <w:rsid w:val="00A14A9D"/>
    <w:rsid w:val="00A154D0"/>
    <w:rsid w:val="00A23BD5"/>
    <w:rsid w:val="00A82D9B"/>
    <w:rsid w:val="00A93577"/>
    <w:rsid w:val="00AC4743"/>
    <w:rsid w:val="00AF7990"/>
    <w:rsid w:val="00B06C2A"/>
    <w:rsid w:val="00B13716"/>
    <w:rsid w:val="00B2570C"/>
    <w:rsid w:val="00B331C6"/>
    <w:rsid w:val="00B36F49"/>
    <w:rsid w:val="00B96C59"/>
    <w:rsid w:val="00BC1903"/>
    <w:rsid w:val="00BD48D8"/>
    <w:rsid w:val="00BD4ED4"/>
    <w:rsid w:val="00C05F47"/>
    <w:rsid w:val="00C272F8"/>
    <w:rsid w:val="00C32619"/>
    <w:rsid w:val="00C349DF"/>
    <w:rsid w:val="00C353C1"/>
    <w:rsid w:val="00CA30C5"/>
    <w:rsid w:val="00CA5C49"/>
    <w:rsid w:val="00CB7808"/>
    <w:rsid w:val="00CC4E7B"/>
    <w:rsid w:val="00CE223C"/>
    <w:rsid w:val="00CE365B"/>
    <w:rsid w:val="00CF0B81"/>
    <w:rsid w:val="00D24B66"/>
    <w:rsid w:val="00DD329E"/>
    <w:rsid w:val="00DD643E"/>
    <w:rsid w:val="00E259E6"/>
    <w:rsid w:val="00E452C5"/>
    <w:rsid w:val="00E65A98"/>
    <w:rsid w:val="00ED3498"/>
    <w:rsid w:val="00EE4F05"/>
    <w:rsid w:val="00EF4A7F"/>
    <w:rsid w:val="00F03015"/>
    <w:rsid w:val="00F1150F"/>
    <w:rsid w:val="00F1215B"/>
    <w:rsid w:val="00F75909"/>
    <w:rsid w:val="00F83ABD"/>
    <w:rsid w:val="00FB5C18"/>
    <w:rsid w:val="00FF2AF9"/>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1FFDA13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F7990"/>
    <w:pPr>
      <w:tabs>
        <w:tab w:val="center" w:pos="4819"/>
        <w:tab w:val="right" w:pos="9638"/>
      </w:tabs>
    </w:pPr>
  </w:style>
  <w:style w:type="character" w:customStyle="1" w:styleId="IntestazioneCarattere">
    <w:name w:val="Intestazione Carattere"/>
    <w:basedOn w:val="Carpredefinitoparagrafo"/>
    <w:link w:val="Intestazione"/>
    <w:uiPriority w:val="99"/>
    <w:rsid w:val="00AF7990"/>
  </w:style>
  <w:style w:type="paragraph" w:styleId="Pidipagina">
    <w:name w:val="footer"/>
    <w:basedOn w:val="Normale"/>
    <w:link w:val="PidipaginaCarattere"/>
    <w:uiPriority w:val="99"/>
    <w:unhideWhenUsed/>
    <w:rsid w:val="00AF7990"/>
    <w:pPr>
      <w:tabs>
        <w:tab w:val="center" w:pos="4819"/>
        <w:tab w:val="right" w:pos="9638"/>
      </w:tabs>
    </w:pPr>
  </w:style>
  <w:style w:type="character" w:customStyle="1" w:styleId="PidipaginaCarattere">
    <w:name w:val="Piè di pagina Carattere"/>
    <w:basedOn w:val="Carpredefinitoparagrafo"/>
    <w:link w:val="Pidipagina"/>
    <w:uiPriority w:val="99"/>
    <w:rsid w:val="00AF7990"/>
  </w:style>
  <w:style w:type="character" w:styleId="Collegamentoipertestuale">
    <w:name w:val="Hyperlink"/>
    <w:basedOn w:val="Carpredefinitoparagrafo"/>
    <w:uiPriority w:val="99"/>
    <w:unhideWhenUsed/>
    <w:rsid w:val="00A93577"/>
    <w:rPr>
      <w:color w:val="0000FF" w:themeColor="hyperlink"/>
      <w:u w:val="single"/>
    </w:rPr>
  </w:style>
  <w:style w:type="paragraph" w:styleId="NormaleWeb">
    <w:name w:val="Normal (Web)"/>
    <w:basedOn w:val="Normale"/>
    <w:uiPriority w:val="99"/>
    <w:rsid w:val="00A93577"/>
    <w:pPr>
      <w:spacing w:before="100" w:beforeAutospacing="1" w:after="100" w:afterAutospacing="1"/>
    </w:pPr>
    <w:rPr>
      <w:rFonts w:ascii="Times New Roman" w:eastAsia="Times New Roman" w:hAnsi="Times New Roman" w:cs="Times New Roman"/>
    </w:rPr>
  </w:style>
  <w:style w:type="character" w:customStyle="1" w:styleId="Menzionenonrisolta1">
    <w:name w:val="Menzione non risolta1"/>
    <w:basedOn w:val="Carpredefinitoparagrafo"/>
    <w:uiPriority w:val="99"/>
    <w:semiHidden/>
    <w:unhideWhenUsed/>
    <w:rsid w:val="006F60CE"/>
    <w:rPr>
      <w:color w:val="605E5C"/>
      <w:shd w:val="clear" w:color="auto" w:fill="E1DFDD"/>
    </w:rPr>
  </w:style>
  <w:style w:type="paragraph" w:styleId="Paragrafoelenco">
    <w:name w:val="List Paragraph"/>
    <w:basedOn w:val="Normale"/>
    <w:uiPriority w:val="34"/>
    <w:qFormat/>
    <w:rsid w:val="00261C7E"/>
    <w:pPr>
      <w:ind w:left="720"/>
      <w:contextualSpacing/>
    </w:pPr>
  </w:style>
  <w:style w:type="character" w:styleId="Enfasigrassetto">
    <w:name w:val="Strong"/>
    <w:basedOn w:val="Carpredefinitoparagrafo"/>
    <w:uiPriority w:val="22"/>
    <w:qFormat/>
    <w:rsid w:val="006A0CC9"/>
    <w:rPr>
      <w:b/>
      <w:bCs/>
    </w:rPr>
  </w:style>
  <w:style w:type="character" w:customStyle="1" w:styleId="break-words">
    <w:name w:val="break-words"/>
    <w:basedOn w:val="Carpredefinitoparagrafo"/>
    <w:rsid w:val="006F08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F7990"/>
    <w:pPr>
      <w:tabs>
        <w:tab w:val="center" w:pos="4819"/>
        <w:tab w:val="right" w:pos="9638"/>
      </w:tabs>
    </w:pPr>
  </w:style>
  <w:style w:type="character" w:customStyle="1" w:styleId="IntestazioneCarattere">
    <w:name w:val="Intestazione Carattere"/>
    <w:basedOn w:val="Carpredefinitoparagrafo"/>
    <w:link w:val="Intestazione"/>
    <w:uiPriority w:val="99"/>
    <w:rsid w:val="00AF7990"/>
  </w:style>
  <w:style w:type="paragraph" w:styleId="Pidipagina">
    <w:name w:val="footer"/>
    <w:basedOn w:val="Normale"/>
    <w:link w:val="PidipaginaCarattere"/>
    <w:uiPriority w:val="99"/>
    <w:unhideWhenUsed/>
    <w:rsid w:val="00AF7990"/>
    <w:pPr>
      <w:tabs>
        <w:tab w:val="center" w:pos="4819"/>
        <w:tab w:val="right" w:pos="9638"/>
      </w:tabs>
    </w:pPr>
  </w:style>
  <w:style w:type="character" w:customStyle="1" w:styleId="PidipaginaCarattere">
    <w:name w:val="Piè di pagina Carattere"/>
    <w:basedOn w:val="Carpredefinitoparagrafo"/>
    <w:link w:val="Pidipagina"/>
    <w:uiPriority w:val="99"/>
    <w:rsid w:val="00AF7990"/>
  </w:style>
  <w:style w:type="character" w:styleId="Collegamentoipertestuale">
    <w:name w:val="Hyperlink"/>
    <w:basedOn w:val="Carpredefinitoparagrafo"/>
    <w:uiPriority w:val="99"/>
    <w:unhideWhenUsed/>
    <w:rsid w:val="00A93577"/>
    <w:rPr>
      <w:color w:val="0000FF" w:themeColor="hyperlink"/>
      <w:u w:val="single"/>
    </w:rPr>
  </w:style>
  <w:style w:type="paragraph" w:styleId="NormaleWeb">
    <w:name w:val="Normal (Web)"/>
    <w:basedOn w:val="Normale"/>
    <w:uiPriority w:val="99"/>
    <w:rsid w:val="00A93577"/>
    <w:pPr>
      <w:spacing w:before="100" w:beforeAutospacing="1" w:after="100" w:afterAutospacing="1"/>
    </w:pPr>
    <w:rPr>
      <w:rFonts w:ascii="Times New Roman" w:eastAsia="Times New Roman" w:hAnsi="Times New Roman" w:cs="Times New Roman"/>
    </w:rPr>
  </w:style>
  <w:style w:type="character" w:customStyle="1" w:styleId="Menzionenonrisolta1">
    <w:name w:val="Menzione non risolta1"/>
    <w:basedOn w:val="Carpredefinitoparagrafo"/>
    <w:uiPriority w:val="99"/>
    <w:semiHidden/>
    <w:unhideWhenUsed/>
    <w:rsid w:val="006F60CE"/>
    <w:rPr>
      <w:color w:val="605E5C"/>
      <w:shd w:val="clear" w:color="auto" w:fill="E1DFDD"/>
    </w:rPr>
  </w:style>
  <w:style w:type="paragraph" w:styleId="Paragrafoelenco">
    <w:name w:val="List Paragraph"/>
    <w:basedOn w:val="Normale"/>
    <w:uiPriority w:val="34"/>
    <w:qFormat/>
    <w:rsid w:val="00261C7E"/>
    <w:pPr>
      <w:ind w:left="720"/>
      <w:contextualSpacing/>
    </w:pPr>
  </w:style>
  <w:style w:type="character" w:styleId="Enfasigrassetto">
    <w:name w:val="Strong"/>
    <w:basedOn w:val="Carpredefinitoparagrafo"/>
    <w:uiPriority w:val="22"/>
    <w:qFormat/>
    <w:rsid w:val="006A0CC9"/>
    <w:rPr>
      <w:b/>
      <w:bCs/>
    </w:rPr>
  </w:style>
  <w:style w:type="character" w:customStyle="1" w:styleId="break-words">
    <w:name w:val="break-words"/>
    <w:basedOn w:val="Carpredefinitoparagrafo"/>
    <w:rsid w:val="006F0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ippingmeetsindustry.it" TargetMode="External"/><Relationship Id="rId13" Type="http://schemas.openxmlformats.org/officeDocument/2006/relationships/hyperlink" Target="mailto:aurora@studiocomelli.eu"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arco@studiocomelli.eu" TargetMode="Externa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bruno@urlaa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1164</Words>
  <Characters>6638</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gabry</dc:creator>
  <cp:lastModifiedBy>Carlo</cp:lastModifiedBy>
  <cp:revision>3</cp:revision>
  <dcterms:created xsi:type="dcterms:W3CDTF">2022-03-10T14:56:00Z</dcterms:created>
  <dcterms:modified xsi:type="dcterms:W3CDTF">2022-03-10T14:57:00Z</dcterms:modified>
</cp:coreProperties>
</file>