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343C" w14:textId="7B0A4383" w:rsidR="00166B72" w:rsidRDefault="00166B72" w:rsidP="0089072C">
      <w:pPr>
        <w:spacing w:after="240"/>
        <w:ind w:right="142"/>
        <w:rPr>
          <w:rFonts w:ascii="Century Gothic" w:hAnsi="Century Gothic"/>
          <w:b/>
          <w:color w:val="002060"/>
          <w:sz w:val="32"/>
        </w:rPr>
      </w:pPr>
    </w:p>
    <w:p w14:paraId="7AE144F0" w14:textId="480CB835" w:rsidR="0089072C" w:rsidRPr="00907466" w:rsidRDefault="00175D09" w:rsidP="00166B72">
      <w:pPr>
        <w:ind w:right="142"/>
        <w:jc w:val="center"/>
        <w:rPr>
          <w:rFonts w:ascii="Verdana" w:hAnsi="Verdana"/>
          <w:bCs/>
          <w:i/>
          <w:iCs/>
          <w:color w:val="002060"/>
          <w:sz w:val="28"/>
          <w:szCs w:val="22"/>
        </w:rPr>
      </w:pPr>
      <w:r>
        <w:rPr>
          <w:rFonts w:ascii="Verdana" w:hAnsi="Verdana"/>
          <w:b/>
          <w:color w:val="002060"/>
          <w:sz w:val="28"/>
          <w:szCs w:val="22"/>
        </w:rPr>
        <w:t xml:space="preserve">Con il </w:t>
      </w:r>
      <w:r w:rsidR="0089072C" w:rsidRPr="00907466">
        <w:rPr>
          <w:rFonts w:ascii="Verdana" w:hAnsi="Verdana"/>
          <w:b/>
          <w:color w:val="002060"/>
          <w:sz w:val="28"/>
          <w:szCs w:val="22"/>
        </w:rPr>
        <w:t>PNRR</w:t>
      </w:r>
      <w:r>
        <w:rPr>
          <w:rFonts w:ascii="Verdana" w:hAnsi="Verdana"/>
          <w:b/>
          <w:color w:val="002060"/>
          <w:sz w:val="28"/>
          <w:szCs w:val="22"/>
        </w:rPr>
        <w:t>,</w:t>
      </w:r>
      <w:r w:rsidR="00A3765D">
        <w:rPr>
          <w:rFonts w:ascii="Verdana" w:hAnsi="Verdana"/>
          <w:b/>
          <w:color w:val="002060"/>
          <w:sz w:val="28"/>
          <w:szCs w:val="22"/>
        </w:rPr>
        <w:t xml:space="preserve"> </w:t>
      </w:r>
      <w:r>
        <w:rPr>
          <w:rFonts w:ascii="Verdana" w:hAnsi="Verdana"/>
          <w:b/>
          <w:color w:val="002060"/>
          <w:sz w:val="28"/>
          <w:szCs w:val="22"/>
        </w:rPr>
        <w:t xml:space="preserve">le sue opportunità e le sue difficoltà è iniziata </w:t>
      </w:r>
      <w:r w:rsidR="00FB5C18" w:rsidRPr="00907466">
        <w:rPr>
          <w:rFonts w:ascii="Verdana" w:hAnsi="Verdana"/>
          <w:b/>
          <w:color w:val="002060"/>
          <w:sz w:val="28"/>
          <w:szCs w:val="22"/>
        </w:rPr>
        <w:t>la VI edizione</w:t>
      </w:r>
      <w:r w:rsidR="0069792A" w:rsidRPr="00907466">
        <w:rPr>
          <w:rFonts w:ascii="Verdana" w:hAnsi="Verdana"/>
          <w:b/>
          <w:color w:val="002060"/>
          <w:sz w:val="28"/>
          <w:szCs w:val="22"/>
        </w:rPr>
        <w:t xml:space="preserve"> </w:t>
      </w:r>
      <w:r w:rsidR="00166B72" w:rsidRPr="00907466">
        <w:rPr>
          <w:rFonts w:ascii="Verdana" w:hAnsi="Verdana"/>
          <w:b/>
          <w:color w:val="002060"/>
          <w:sz w:val="28"/>
          <w:szCs w:val="22"/>
        </w:rPr>
        <w:t xml:space="preserve">Shipping, </w:t>
      </w:r>
      <w:proofErr w:type="spellStart"/>
      <w:r w:rsidR="00166B72" w:rsidRPr="00907466">
        <w:rPr>
          <w:rFonts w:ascii="Verdana" w:hAnsi="Verdana"/>
          <w:b/>
          <w:color w:val="002060"/>
          <w:sz w:val="28"/>
          <w:szCs w:val="22"/>
        </w:rPr>
        <w:t>Forwarding&amp;Logistics</w:t>
      </w:r>
      <w:proofErr w:type="spellEnd"/>
      <w:r w:rsidR="007F1B8C" w:rsidRPr="00907466">
        <w:rPr>
          <w:rFonts w:ascii="Verdana" w:hAnsi="Verdana"/>
          <w:b/>
          <w:color w:val="002060"/>
          <w:sz w:val="28"/>
          <w:szCs w:val="22"/>
        </w:rPr>
        <w:t xml:space="preserve"> </w:t>
      </w:r>
      <w:proofErr w:type="spellStart"/>
      <w:r w:rsidR="00166B72" w:rsidRPr="00907466">
        <w:rPr>
          <w:rFonts w:ascii="Verdana" w:hAnsi="Verdana"/>
          <w:b/>
          <w:color w:val="002060"/>
          <w:sz w:val="28"/>
          <w:szCs w:val="22"/>
        </w:rPr>
        <w:t>meet</w:t>
      </w:r>
      <w:proofErr w:type="spellEnd"/>
      <w:r w:rsidR="00166B72" w:rsidRPr="00907466">
        <w:rPr>
          <w:rFonts w:ascii="Verdana" w:hAnsi="Verdana"/>
          <w:b/>
          <w:color w:val="002060"/>
          <w:sz w:val="28"/>
          <w:szCs w:val="22"/>
        </w:rPr>
        <w:t xml:space="preserve"> Industry</w:t>
      </w:r>
      <w:r w:rsidR="0069792A" w:rsidRPr="00907466">
        <w:rPr>
          <w:rFonts w:ascii="Verdana" w:hAnsi="Verdana"/>
          <w:b/>
          <w:color w:val="002060"/>
          <w:sz w:val="28"/>
          <w:szCs w:val="22"/>
        </w:rPr>
        <w:t>.</w:t>
      </w:r>
      <w:r w:rsidR="0069792A" w:rsidRPr="00907466">
        <w:rPr>
          <w:rFonts w:ascii="Verdana" w:hAnsi="Verdana"/>
          <w:bCs/>
          <w:i/>
          <w:iCs/>
          <w:color w:val="002060"/>
          <w:sz w:val="28"/>
          <w:szCs w:val="22"/>
        </w:rPr>
        <w:t xml:space="preserve"> </w:t>
      </w:r>
    </w:p>
    <w:p w14:paraId="434C338F" w14:textId="77777777" w:rsidR="0089072C" w:rsidRPr="00907466" w:rsidRDefault="0089072C" w:rsidP="00166B72">
      <w:pPr>
        <w:ind w:right="142"/>
        <w:jc w:val="center"/>
        <w:rPr>
          <w:rFonts w:ascii="Verdana" w:hAnsi="Verdana"/>
          <w:bCs/>
          <w:i/>
          <w:iCs/>
          <w:color w:val="002060"/>
          <w:sz w:val="28"/>
          <w:szCs w:val="22"/>
        </w:rPr>
      </w:pPr>
    </w:p>
    <w:p w14:paraId="0FFEA1FA" w14:textId="77777777" w:rsidR="00175D09" w:rsidRDefault="00175D09" w:rsidP="00175D09">
      <w:pPr>
        <w:ind w:right="142"/>
        <w:jc w:val="center"/>
        <w:rPr>
          <w:rFonts w:ascii="Verdana" w:hAnsi="Verdana"/>
          <w:bCs/>
          <w:i/>
          <w:iCs/>
          <w:color w:val="002060"/>
          <w:sz w:val="28"/>
          <w:szCs w:val="22"/>
        </w:rPr>
      </w:pPr>
      <w:r>
        <w:rPr>
          <w:rFonts w:ascii="Verdana" w:hAnsi="Verdana"/>
          <w:bCs/>
          <w:i/>
          <w:iCs/>
          <w:color w:val="002060"/>
          <w:sz w:val="28"/>
          <w:szCs w:val="22"/>
        </w:rPr>
        <w:t>Il mondo industriale e logistico si interroga sulla fattibilità di molti progetti del piano di fronte all’aumento dei costi, della mancanza di risorse e alla burocrazia.</w:t>
      </w:r>
    </w:p>
    <w:p w14:paraId="1BF1C248" w14:textId="77777777" w:rsidR="00175D09" w:rsidRDefault="00175D09" w:rsidP="00175D09">
      <w:pPr>
        <w:ind w:right="142"/>
        <w:jc w:val="center"/>
        <w:rPr>
          <w:rFonts w:ascii="Verdana" w:hAnsi="Verdana"/>
          <w:bCs/>
          <w:i/>
          <w:iCs/>
          <w:color w:val="002060"/>
          <w:sz w:val="28"/>
          <w:szCs w:val="22"/>
        </w:rPr>
      </w:pPr>
    </w:p>
    <w:p w14:paraId="0B32FAC2" w14:textId="3698B8AE" w:rsidR="00166B72" w:rsidRPr="00907466" w:rsidRDefault="00175D09" w:rsidP="00175D09">
      <w:pPr>
        <w:ind w:right="142"/>
        <w:jc w:val="center"/>
        <w:rPr>
          <w:rFonts w:ascii="Verdana" w:hAnsi="Verdana"/>
        </w:rPr>
      </w:pPr>
      <w:r w:rsidRPr="00907466">
        <w:rPr>
          <w:rFonts w:ascii="Verdana" w:hAnsi="Verdana"/>
        </w:rPr>
        <w:t xml:space="preserve"> </w:t>
      </w:r>
    </w:p>
    <w:p w14:paraId="408BCA2D" w14:textId="4840C796" w:rsidR="00064008" w:rsidRDefault="00143717" w:rsidP="004C4C77">
      <w:pPr>
        <w:spacing w:line="276" w:lineRule="auto"/>
        <w:jc w:val="both"/>
        <w:rPr>
          <w:rFonts w:ascii="Verdana" w:hAnsi="Verdana"/>
          <w:sz w:val="22"/>
          <w:szCs w:val="22"/>
        </w:rPr>
      </w:pPr>
      <w:r w:rsidRPr="00907466">
        <w:rPr>
          <w:rFonts w:ascii="Verdana" w:hAnsi="Verdana"/>
          <w:i/>
          <w:iCs/>
          <w:sz w:val="22"/>
          <w:szCs w:val="22"/>
        </w:rPr>
        <w:t xml:space="preserve">Milano, </w:t>
      </w:r>
      <w:r w:rsidR="00175D09">
        <w:rPr>
          <w:rFonts w:ascii="Verdana" w:hAnsi="Verdana"/>
          <w:i/>
          <w:iCs/>
          <w:sz w:val="22"/>
          <w:szCs w:val="22"/>
        </w:rPr>
        <w:t xml:space="preserve">9 marzo </w:t>
      </w:r>
      <w:r w:rsidR="00166B72" w:rsidRPr="00907466">
        <w:rPr>
          <w:rFonts w:ascii="Verdana" w:hAnsi="Verdana"/>
          <w:i/>
          <w:iCs/>
          <w:sz w:val="22"/>
          <w:szCs w:val="22"/>
        </w:rPr>
        <w:t>202</w:t>
      </w:r>
      <w:r w:rsidR="005958ED" w:rsidRPr="00907466">
        <w:rPr>
          <w:rFonts w:ascii="Verdana" w:hAnsi="Verdana"/>
          <w:i/>
          <w:iCs/>
          <w:sz w:val="22"/>
          <w:szCs w:val="22"/>
        </w:rPr>
        <w:t>2</w:t>
      </w:r>
      <w:r w:rsidR="00166B72" w:rsidRPr="00907466">
        <w:rPr>
          <w:rFonts w:ascii="Verdana" w:hAnsi="Verdana"/>
          <w:i/>
          <w:iCs/>
          <w:sz w:val="22"/>
          <w:szCs w:val="22"/>
        </w:rPr>
        <w:t>.</w:t>
      </w:r>
      <w:r w:rsidR="00166B72" w:rsidRPr="00907466">
        <w:rPr>
          <w:rFonts w:ascii="Verdana" w:hAnsi="Verdana"/>
          <w:sz w:val="22"/>
          <w:szCs w:val="22"/>
        </w:rPr>
        <w:t xml:space="preserve"> </w:t>
      </w:r>
      <w:r w:rsidR="00175D09">
        <w:rPr>
          <w:rFonts w:ascii="Verdana" w:hAnsi="Verdana"/>
          <w:sz w:val="22"/>
          <w:szCs w:val="22"/>
        </w:rPr>
        <w:t xml:space="preserve">Il PNRR è una grande occasione </w:t>
      </w:r>
      <w:r w:rsidR="00F75909">
        <w:rPr>
          <w:rFonts w:ascii="Verdana" w:hAnsi="Verdana"/>
          <w:sz w:val="22"/>
          <w:szCs w:val="22"/>
        </w:rPr>
        <w:t xml:space="preserve">per l’economia produttiva e la logistica italiane. Il </w:t>
      </w:r>
      <w:r w:rsidR="00F75909" w:rsidRPr="00762F60">
        <w:rPr>
          <w:rFonts w:ascii="Verdana" w:hAnsi="Verdana"/>
          <w:b/>
          <w:bCs/>
          <w:sz w:val="22"/>
          <w:szCs w:val="22"/>
        </w:rPr>
        <w:t xml:space="preserve">ministro </w:t>
      </w:r>
      <w:r w:rsidR="00762F60">
        <w:rPr>
          <w:rFonts w:ascii="Verdana" w:hAnsi="Verdana"/>
          <w:b/>
          <w:bCs/>
          <w:sz w:val="22"/>
          <w:szCs w:val="22"/>
        </w:rPr>
        <w:t xml:space="preserve">Enrico </w:t>
      </w:r>
      <w:r w:rsidR="00F75909" w:rsidRPr="00762F60">
        <w:rPr>
          <w:rFonts w:ascii="Verdana" w:hAnsi="Verdana"/>
          <w:b/>
          <w:bCs/>
          <w:sz w:val="22"/>
          <w:szCs w:val="22"/>
        </w:rPr>
        <w:t>Giovannini</w:t>
      </w:r>
      <w:r w:rsidR="00F75909">
        <w:rPr>
          <w:rFonts w:ascii="Verdana" w:hAnsi="Verdana"/>
          <w:sz w:val="22"/>
          <w:szCs w:val="22"/>
        </w:rPr>
        <w:t xml:space="preserve"> ha preso spunto proprio dal titolo della prima sessione nel suo intervento in apertura di </w:t>
      </w:r>
      <w:r w:rsidR="00F75909" w:rsidRPr="00F75909">
        <w:rPr>
          <w:rFonts w:ascii="Verdana" w:hAnsi="Verdana"/>
          <w:sz w:val="22"/>
          <w:szCs w:val="22"/>
        </w:rPr>
        <w:t>Shipping,</w:t>
      </w:r>
      <w:r w:rsidR="00CB0334">
        <w:rPr>
          <w:rFonts w:ascii="Verdana" w:hAnsi="Verdana"/>
          <w:sz w:val="22"/>
          <w:szCs w:val="22"/>
        </w:rPr>
        <w:t xml:space="preserve"> </w:t>
      </w:r>
      <w:proofErr w:type="spellStart"/>
      <w:r w:rsidR="00F75909" w:rsidRPr="00F75909">
        <w:rPr>
          <w:rFonts w:ascii="Verdana" w:hAnsi="Verdana"/>
          <w:sz w:val="22"/>
          <w:szCs w:val="22"/>
        </w:rPr>
        <w:t>Forwarding&amp;Logistics</w:t>
      </w:r>
      <w:proofErr w:type="spellEnd"/>
      <w:r w:rsidR="00F75909" w:rsidRPr="00F75909">
        <w:rPr>
          <w:rFonts w:ascii="Verdana" w:hAnsi="Verdana"/>
          <w:sz w:val="22"/>
          <w:szCs w:val="22"/>
        </w:rPr>
        <w:t xml:space="preserve"> </w:t>
      </w:r>
      <w:proofErr w:type="spellStart"/>
      <w:r w:rsidR="00F75909" w:rsidRPr="00F75909">
        <w:rPr>
          <w:rFonts w:ascii="Verdana" w:hAnsi="Verdana"/>
          <w:sz w:val="22"/>
          <w:szCs w:val="22"/>
        </w:rPr>
        <w:t>meet</w:t>
      </w:r>
      <w:proofErr w:type="spellEnd"/>
      <w:r w:rsidR="00F75909" w:rsidRPr="00F75909">
        <w:rPr>
          <w:rFonts w:ascii="Verdana" w:hAnsi="Verdana"/>
          <w:sz w:val="22"/>
          <w:szCs w:val="22"/>
        </w:rPr>
        <w:t xml:space="preserve"> Industry</w:t>
      </w:r>
      <w:r w:rsidR="00F75909">
        <w:rPr>
          <w:rFonts w:ascii="Verdana" w:hAnsi="Verdana"/>
          <w:sz w:val="22"/>
          <w:szCs w:val="22"/>
        </w:rPr>
        <w:t xml:space="preserve">. </w:t>
      </w:r>
      <w:r w:rsidR="00CB0334">
        <w:rPr>
          <w:rFonts w:ascii="Verdana" w:hAnsi="Verdana"/>
          <w:sz w:val="22"/>
          <w:szCs w:val="22"/>
        </w:rPr>
        <w:t xml:space="preserve">È </w:t>
      </w:r>
      <w:r w:rsidR="00F75909">
        <w:rPr>
          <w:rFonts w:ascii="Verdana" w:hAnsi="Verdana"/>
          <w:sz w:val="22"/>
          <w:szCs w:val="22"/>
        </w:rPr>
        <w:t xml:space="preserve">inutile nascondere le difficoltà che il nostro Paese dovrà affrontare per completare nei tempi previsti le opere programmate, soprattutto di fronte a una situazione economica che non è la stessa di 18 mesi fa, quando il piano è stato approvato. </w:t>
      </w:r>
    </w:p>
    <w:p w14:paraId="7146F960" w14:textId="77777777" w:rsidR="00064008" w:rsidRDefault="00064008" w:rsidP="004C4C77">
      <w:pPr>
        <w:spacing w:line="276" w:lineRule="auto"/>
        <w:jc w:val="both"/>
        <w:rPr>
          <w:rFonts w:ascii="Verdana" w:hAnsi="Verdana"/>
          <w:sz w:val="22"/>
          <w:szCs w:val="22"/>
        </w:rPr>
      </w:pPr>
    </w:p>
    <w:p w14:paraId="141594D9" w14:textId="3002419B" w:rsidR="00F1215B" w:rsidRDefault="00F75909" w:rsidP="004C4C77">
      <w:pPr>
        <w:spacing w:line="276" w:lineRule="auto"/>
        <w:jc w:val="both"/>
        <w:rPr>
          <w:rFonts w:ascii="Verdana" w:hAnsi="Verdana"/>
          <w:sz w:val="22"/>
          <w:szCs w:val="22"/>
        </w:rPr>
      </w:pPr>
      <w:r>
        <w:rPr>
          <w:rFonts w:ascii="Verdana" w:hAnsi="Verdana"/>
          <w:sz w:val="22"/>
          <w:szCs w:val="22"/>
        </w:rPr>
        <w:t xml:space="preserve">A preoccupare è in primo luogo l’inflazione, che ha raggiunto livelli che non si vedevano dai primi anni ’90 e, come ha ricordato </w:t>
      </w:r>
      <w:r w:rsidRPr="00762F60">
        <w:rPr>
          <w:rFonts w:ascii="Verdana" w:hAnsi="Verdana"/>
          <w:b/>
          <w:bCs/>
          <w:sz w:val="22"/>
          <w:szCs w:val="22"/>
        </w:rPr>
        <w:t>Gian Paolo Oneto</w:t>
      </w:r>
      <w:r>
        <w:rPr>
          <w:rFonts w:ascii="Verdana" w:hAnsi="Verdana"/>
          <w:sz w:val="22"/>
          <w:szCs w:val="22"/>
        </w:rPr>
        <w:t xml:space="preserve">, Direttore Centrale per gli Studi e la valorizzazione delle statistiche economiche dell’ISTAT, </w:t>
      </w:r>
      <w:r w:rsidR="00F1215B">
        <w:rPr>
          <w:rFonts w:ascii="Verdana" w:hAnsi="Verdana"/>
          <w:sz w:val="22"/>
          <w:szCs w:val="22"/>
        </w:rPr>
        <w:t>che non incorporano ancora lo shock della guerra in Ucraina e gli effetti delle sanzioni. Altrettanta preoccupazione solleva la mole del lavoro normativo, ricordata da diversi relatori. La riforma del codice degli appalti sta facendo il suo percorso parlamentare, ma non potrà avere effetti prima dell’anno prossimo. Essa contiene la possi</w:t>
      </w:r>
      <w:r w:rsidR="00064008">
        <w:rPr>
          <w:rFonts w:ascii="Verdana" w:hAnsi="Verdana"/>
          <w:sz w:val="22"/>
          <w:szCs w:val="22"/>
        </w:rPr>
        <w:t xml:space="preserve">bilità di revisione dei prezzi. Per gli appalti che sono stati o dovranno essere assegnati prima, si sta pensando di ricorrere a misure ad hoc. Il rischio è infatti, come ha fatto notare </w:t>
      </w:r>
      <w:r w:rsidR="00064008" w:rsidRPr="00762F60">
        <w:rPr>
          <w:rFonts w:ascii="Verdana" w:hAnsi="Verdana"/>
          <w:b/>
          <w:bCs/>
          <w:sz w:val="22"/>
          <w:szCs w:val="22"/>
        </w:rPr>
        <w:t xml:space="preserve">Piero </w:t>
      </w:r>
      <w:proofErr w:type="spellStart"/>
      <w:r w:rsidR="00064008" w:rsidRPr="00762F60">
        <w:rPr>
          <w:rFonts w:ascii="Verdana" w:hAnsi="Verdana"/>
          <w:b/>
          <w:bCs/>
          <w:sz w:val="22"/>
          <w:szCs w:val="22"/>
        </w:rPr>
        <w:t>Petrucco</w:t>
      </w:r>
      <w:proofErr w:type="spellEnd"/>
      <w:r w:rsidR="00064008">
        <w:rPr>
          <w:rFonts w:ascii="Verdana" w:hAnsi="Verdana"/>
          <w:sz w:val="22"/>
          <w:szCs w:val="22"/>
        </w:rPr>
        <w:t xml:space="preserve">, vicepresidente di ANCE, di non riuscire a completare le opere per esaurimento dei fondi. </w:t>
      </w:r>
    </w:p>
    <w:p w14:paraId="4AD9C62B" w14:textId="77777777" w:rsidR="00064008" w:rsidRDefault="00064008" w:rsidP="004C4C77">
      <w:pPr>
        <w:spacing w:line="276" w:lineRule="auto"/>
        <w:jc w:val="both"/>
        <w:rPr>
          <w:rFonts w:ascii="Verdana" w:hAnsi="Verdana"/>
          <w:sz w:val="22"/>
          <w:szCs w:val="22"/>
        </w:rPr>
      </w:pPr>
    </w:p>
    <w:p w14:paraId="294DA2EF" w14:textId="1EB52E6B" w:rsidR="00CE365B" w:rsidRDefault="00064008" w:rsidP="004C4C77">
      <w:pPr>
        <w:spacing w:line="276" w:lineRule="auto"/>
        <w:jc w:val="both"/>
        <w:rPr>
          <w:rFonts w:ascii="Verdana" w:hAnsi="Verdana"/>
          <w:sz w:val="22"/>
          <w:szCs w:val="22"/>
        </w:rPr>
      </w:pPr>
      <w:r>
        <w:rPr>
          <w:rFonts w:ascii="Verdana" w:hAnsi="Verdana"/>
          <w:sz w:val="22"/>
          <w:szCs w:val="22"/>
        </w:rPr>
        <w:t xml:space="preserve">La questione del PNRR, in realtà, </w:t>
      </w:r>
      <w:r w:rsidR="00CE365B">
        <w:rPr>
          <w:rFonts w:ascii="Verdana" w:hAnsi="Verdana"/>
          <w:sz w:val="22"/>
          <w:szCs w:val="22"/>
        </w:rPr>
        <w:t xml:space="preserve">tocca questioni fondamentali per il futuro della posizione italiana nell’economia mondiale. Lo ha spiegato </w:t>
      </w:r>
      <w:r w:rsidR="00CE365B" w:rsidRPr="00762F60">
        <w:rPr>
          <w:rFonts w:ascii="Verdana" w:hAnsi="Verdana"/>
          <w:b/>
          <w:bCs/>
          <w:sz w:val="22"/>
          <w:szCs w:val="22"/>
        </w:rPr>
        <w:t>Massimo De Andreis</w:t>
      </w:r>
      <w:r w:rsidR="00CE365B">
        <w:rPr>
          <w:rFonts w:ascii="Verdana" w:hAnsi="Verdana"/>
          <w:sz w:val="22"/>
          <w:szCs w:val="22"/>
        </w:rPr>
        <w:t xml:space="preserve">, direttore generale di SR-M, centro studi del Gruppo Intesa San Paolo. </w:t>
      </w:r>
      <w:r w:rsidR="00CB0334">
        <w:rPr>
          <w:rFonts w:ascii="Verdana" w:hAnsi="Verdana"/>
          <w:sz w:val="22"/>
          <w:szCs w:val="22"/>
        </w:rPr>
        <w:t>Le tendenze</w:t>
      </w:r>
      <w:r w:rsidR="00CE365B">
        <w:rPr>
          <w:rFonts w:ascii="Verdana" w:hAnsi="Verdana"/>
          <w:sz w:val="22"/>
          <w:szCs w:val="22"/>
        </w:rPr>
        <w:t xml:space="preserve"> in corso nel commercio e nella produzione mondiale, dalla regionalizzazione dell’economia globale, al </w:t>
      </w:r>
      <w:proofErr w:type="spellStart"/>
      <w:r w:rsidR="00CE365B">
        <w:rPr>
          <w:rFonts w:ascii="Verdana" w:hAnsi="Verdana"/>
          <w:sz w:val="22"/>
          <w:szCs w:val="22"/>
        </w:rPr>
        <w:t>reshoring</w:t>
      </w:r>
      <w:proofErr w:type="spellEnd"/>
      <w:r w:rsidR="00CE365B">
        <w:rPr>
          <w:rFonts w:ascii="Verdana" w:hAnsi="Verdana"/>
          <w:sz w:val="22"/>
          <w:szCs w:val="22"/>
        </w:rPr>
        <w:t xml:space="preserve"> e </w:t>
      </w:r>
      <w:proofErr w:type="spellStart"/>
      <w:r w:rsidR="00CE365B">
        <w:rPr>
          <w:rFonts w:ascii="Verdana" w:hAnsi="Verdana"/>
          <w:sz w:val="22"/>
          <w:szCs w:val="22"/>
        </w:rPr>
        <w:t>nearshoring</w:t>
      </w:r>
      <w:proofErr w:type="spellEnd"/>
      <w:r w:rsidR="00CE365B">
        <w:rPr>
          <w:rFonts w:ascii="Verdana" w:hAnsi="Verdana"/>
          <w:sz w:val="22"/>
          <w:szCs w:val="22"/>
        </w:rPr>
        <w:t>, all’accorciamento delle catene logistiche, pongono sfide e opportunità, per esempio per una specialità dello shipping italiano, il corto raggio (Short Sea Shipping) in cui siamo leader nel Mediterraneo.</w:t>
      </w:r>
    </w:p>
    <w:p w14:paraId="4D4B9138" w14:textId="77777777" w:rsidR="00CE365B" w:rsidRDefault="00CE365B" w:rsidP="004C4C77">
      <w:pPr>
        <w:spacing w:line="276" w:lineRule="auto"/>
        <w:jc w:val="both"/>
        <w:rPr>
          <w:rFonts w:ascii="Verdana" w:hAnsi="Verdana"/>
          <w:sz w:val="22"/>
          <w:szCs w:val="22"/>
        </w:rPr>
      </w:pPr>
    </w:p>
    <w:p w14:paraId="670EF871" w14:textId="3E5BF876" w:rsidR="00CE365B" w:rsidRDefault="00BD48D8" w:rsidP="004C4C77">
      <w:pPr>
        <w:spacing w:line="276" w:lineRule="auto"/>
        <w:jc w:val="both"/>
        <w:rPr>
          <w:rFonts w:ascii="Verdana" w:hAnsi="Verdana"/>
          <w:sz w:val="22"/>
          <w:szCs w:val="22"/>
        </w:rPr>
      </w:pPr>
      <w:r>
        <w:rPr>
          <w:rFonts w:ascii="Verdana" w:hAnsi="Verdana"/>
          <w:sz w:val="22"/>
          <w:szCs w:val="22"/>
        </w:rPr>
        <w:t xml:space="preserve">L’adattamento dell’economia e della logistica italiana a un nuovo assetto regionalizzato sono un’opportunità, ma non verranno in automatico. Come ha fatto notare </w:t>
      </w:r>
      <w:r w:rsidRPr="00762F60">
        <w:rPr>
          <w:rFonts w:ascii="Verdana" w:hAnsi="Verdana"/>
          <w:b/>
          <w:bCs/>
          <w:sz w:val="22"/>
          <w:szCs w:val="22"/>
        </w:rPr>
        <w:t>Riccardo Fuochi</w:t>
      </w:r>
      <w:r>
        <w:rPr>
          <w:rFonts w:ascii="Verdana" w:hAnsi="Verdana"/>
          <w:sz w:val="22"/>
          <w:szCs w:val="22"/>
        </w:rPr>
        <w:t>, Presidente del Propeller Club, Port of Milan, tra i promotori dell’evento di Milano, “</w:t>
      </w:r>
      <w:r w:rsidR="00762F60">
        <w:rPr>
          <w:rFonts w:ascii="Verdana" w:hAnsi="Verdana"/>
          <w:sz w:val="22"/>
          <w:szCs w:val="22"/>
        </w:rPr>
        <w:t>S</w:t>
      </w:r>
      <w:r>
        <w:rPr>
          <w:rFonts w:ascii="Verdana" w:hAnsi="Verdana"/>
          <w:sz w:val="22"/>
          <w:szCs w:val="22"/>
        </w:rPr>
        <w:t xml:space="preserve">arà necessario una riprogettazione delle catene, partendo dalla collocazione degli stabilimenti </w:t>
      </w:r>
      <w:r>
        <w:rPr>
          <w:rFonts w:ascii="Verdana" w:hAnsi="Verdana"/>
          <w:sz w:val="22"/>
          <w:szCs w:val="22"/>
        </w:rPr>
        <w:lastRenderedPageBreak/>
        <w:t xml:space="preserve">produttivi. Sarebbe auspicabile che questa attività venisse svolta in collaborazione tra aziende della produzione e aziende logistiche”. </w:t>
      </w:r>
    </w:p>
    <w:p w14:paraId="09BF0D99" w14:textId="77777777" w:rsidR="00BD48D8" w:rsidRDefault="00BD48D8" w:rsidP="004C4C77">
      <w:pPr>
        <w:spacing w:line="276" w:lineRule="auto"/>
        <w:jc w:val="both"/>
        <w:rPr>
          <w:rFonts w:ascii="Verdana" w:hAnsi="Verdana"/>
          <w:sz w:val="22"/>
          <w:szCs w:val="22"/>
        </w:rPr>
      </w:pPr>
    </w:p>
    <w:p w14:paraId="01796334" w14:textId="27C272A6" w:rsidR="00BD48D8" w:rsidRDefault="00BD48D8" w:rsidP="004C4C77">
      <w:pPr>
        <w:spacing w:line="276" w:lineRule="auto"/>
        <w:jc w:val="both"/>
        <w:rPr>
          <w:rFonts w:ascii="Verdana" w:hAnsi="Verdana"/>
          <w:sz w:val="22"/>
          <w:szCs w:val="22"/>
        </w:rPr>
      </w:pPr>
      <w:r>
        <w:rPr>
          <w:rFonts w:ascii="Verdana" w:hAnsi="Verdana"/>
          <w:sz w:val="22"/>
          <w:szCs w:val="22"/>
        </w:rPr>
        <w:t xml:space="preserve">Sullo sfondo, ribadito da praticamente tutti gli interventi in tema, restano i blocchi e le carenze storiche del nostro Paese. </w:t>
      </w:r>
      <w:r w:rsidR="003D3905">
        <w:rPr>
          <w:rFonts w:ascii="Verdana" w:hAnsi="Verdana"/>
          <w:sz w:val="22"/>
          <w:szCs w:val="22"/>
        </w:rPr>
        <w:t xml:space="preserve">Una sintesi è venuta da </w:t>
      </w:r>
      <w:r w:rsidR="003D3905" w:rsidRPr="00762F60">
        <w:rPr>
          <w:rFonts w:ascii="Verdana" w:hAnsi="Verdana"/>
          <w:b/>
          <w:bCs/>
          <w:sz w:val="22"/>
          <w:szCs w:val="22"/>
        </w:rPr>
        <w:t>Betty Schiavoni</w:t>
      </w:r>
      <w:r w:rsidR="003D3905">
        <w:rPr>
          <w:rFonts w:ascii="Verdana" w:hAnsi="Verdana"/>
          <w:sz w:val="22"/>
          <w:szCs w:val="22"/>
        </w:rPr>
        <w:t>, presidente di ALSEA, altro promotore dell’evento, che ha notato che oltre al PNRR e agli appalti “per le aziende, non solo logistiche, e per far diventare l’Italia attrattiva per gli investimenti, sono altrettanto centrali questioni come la riforma della giustizia e la certezza dei tempi di pagamento”.</w:t>
      </w:r>
    </w:p>
    <w:p w14:paraId="445E04DB" w14:textId="77777777" w:rsidR="00CE365B" w:rsidRDefault="00CE365B" w:rsidP="004C4C77">
      <w:pPr>
        <w:spacing w:line="276" w:lineRule="auto"/>
        <w:jc w:val="both"/>
        <w:rPr>
          <w:rFonts w:ascii="Verdana" w:hAnsi="Verdana"/>
          <w:sz w:val="22"/>
          <w:szCs w:val="22"/>
        </w:rPr>
      </w:pPr>
    </w:p>
    <w:p w14:paraId="41272605" w14:textId="3F5F5D3B" w:rsidR="0023785E" w:rsidRDefault="003D3905" w:rsidP="004C4C77">
      <w:pPr>
        <w:spacing w:line="276" w:lineRule="auto"/>
        <w:jc w:val="both"/>
        <w:rPr>
          <w:rFonts w:ascii="Verdana" w:hAnsi="Verdana"/>
          <w:sz w:val="22"/>
          <w:szCs w:val="22"/>
        </w:rPr>
      </w:pPr>
      <w:r>
        <w:rPr>
          <w:rFonts w:ascii="Verdana" w:hAnsi="Verdana"/>
          <w:sz w:val="22"/>
          <w:szCs w:val="22"/>
        </w:rPr>
        <w:t>L</w:t>
      </w:r>
      <w:r w:rsidR="00166B72" w:rsidRPr="00907466">
        <w:rPr>
          <w:rFonts w:ascii="Verdana" w:hAnsi="Verdana"/>
          <w:sz w:val="22"/>
          <w:szCs w:val="22"/>
        </w:rPr>
        <w:t xml:space="preserve">’appuntamento </w:t>
      </w:r>
      <w:r w:rsidR="006A0CC9" w:rsidRPr="00907466">
        <w:rPr>
          <w:rFonts w:ascii="Verdana" w:hAnsi="Verdana"/>
          <w:sz w:val="22"/>
          <w:szCs w:val="22"/>
        </w:rPr>
        <w:t xml:space="preserve">annuale </w:t>
      </w:r>
      <w:r w:rsidR="00166B72" w:rsidRPr="00907466">
        <w:rPr>
          <w:rFonts w:ascii="Verdana" w:hAnsi="Verdana"/>
          <w:sz w:val="22"/>
          <w:szCs w:val="22"/>
        </w:rPr>
        <w:t>dedicato all’incontro</w:t>
      </w:r>
      <w:r w:rsidR="00130BE7" w:rsidRPr="00907466">
        <w:rPr>
          <w:rFonts w:ascii="Verdana" w:hAnsi="Verdana"/>
          <w:sz w:val="22"/>
          <w:szCs w:val="22"/>
        </w:rPr>
        <w:t xml:space="preserve"> tra il mondo della logistica, </w:t>
      </w:r>
      <w:r w:rsidR="00166B72" w:rsidRPr="00907466">
        <w:rPr>
          <w:rFonts w:ascii="Verdana" w:hAnsi="Verdana"/>
          <w:sz w:val="22"/>
          <w:szCs w:val="22"/>
        </w:rPr>
        <w:t>delle spedizioni</w:t>
      </w:r>
      <w:r w:rsidR="00130BE7" w:rsidRPr="00907466">
        <w:rPr>
          <w:rFonts w:ascii="Verdana" w:hAnsi="Verdana"/>
          <w:sz w:val="22"/>
          <w:szCs w:val="22"/>
        </w:rPr>
        <w:t xml:space="preserve">, dei trasporti, </w:t>
      </w:r>
      <w:r w:rsidR="00166B72" w:rsidRPr="00907466">
        <w:rPr>
          <w:rFonts w:ascii="Verdana" w:hAnsi="Verdana"/>
          <w:sz w:val="22"/>
          <w:szCs w:val="22"/>
        </w:rPr>
        <w:t xml:space="preserve">e il mondo </w:t>
      </w:r>
      <w:r w:rsidR="00130BE7" w:rsidRPr="00907466">
        <w:rPr>
          <w:rFonts w:ascii="Verdana" w:hAnsi="Verdana"/>
          <w:sz w:val="22"/>
          <w:szCs w:val="22"/>
        </w:rPr>
        <w:t>dell’economia produttiva italiana</w:t>
      </w:r>
      <w:r>
        <w:rPr>
          <w:rFonts w:ascii="Verdana" w:hAnsi="Verdana"/>
          <w:sz w:val="22"/>
          <w:szCs w:val="22"/>
        </w:rPr>
        <w:t xml:space="preserve"> è proseguito nel pomeriggio con un approfondimento di alcuni dei temi introdotti nella ma</w:t>
      </w:r>
      <w:r w:rsidR="00762F60">
        <w:rPr>
          <w:rFonts w:ascii="Verdana" w:hAnsi="Verdana"/>
          <w:sz w:val="22"/>
          <w:szCs w:val="22"/>
        </w:rPr>
        <w:t>t</w:t>
      </w:r>
      <w:r>
        <w:rPr>
          <w:rFonts w:ascii="Verdana" w:hAnsi="Verdana"/>
          <w:sz w:val="22"/>
          <w:szCs w:val="22"/>
        </w:rPr>
        <w:t>tinata: situazione geopolitica e effetti delle crisi post-pandemiche.</w:t>
      </w:r>
      <w:r w:rsidR="0088491A" w:rsidRPr="00907466">
        <w:rPr>
          <w:rFonts w:ascii="Verdana" w:hAnsi="Verdana"/>
          <w:sz w:val="22"/>
          <w:szCs w:val="22"/>
        </w:rPr>
        <w:t xml:space="preserve"> </w:t>
      </w:r>
      <w:r w:rsidR="0023785E">
        <w:rPr>
          <w:rFonts w:ascii="Verdana" w:hAnsi="Verdana"/>
          <w:sz w:val="22"/>
          <w:szCs w:val="22"/>
        </w:rPr>
        <w:t xml:space="preserve">Domani seconda giornata: industria e logistica nel nord-ovest, presentazione del Libro Bianco OITAF sul trasporto refrigerato, presentazione dello studio </w:t>
      </w:r>
      <w:proofErr w:type="spellStart"/>
      <w:r w:rsidR="0023785E">
        <w:rPr>
          <w:rFonts w:ascii="Verdana" w:hAnsi="Verdana"/>
          <w:sz w:val="22"/>
          <w:szCs w:val="22"/>
        </w:rPr>
        <w:t>ContShip</w:t>
      </w:r>
      <w:proofErr w:type="spellEnd"/>
      <w:r w:rsidR="0023785E">
        <w:rPr>
          <w:rFonts w:ascii="Verdana" w:hAnsi="Verdana"/>
          <w:sz w:val="22"/>
          <w:szCs w:val="22"/>
        </w:rPr>
        <w:t xml:space="preserve">-SRM sui corridoi logistici, digital </w:t>
      </w:r>
      <w:proofErr w:type="spellStart"/>
      <w:r w:rsidR="0023785E">
        <w:rPr>
          <w:rFonts w:ascii="Verdana" w:hAnsi="Verdana"/>
          <w:sz w:val="22"/>
          <w:szCs w:val="22"/>
        </w:rPr>
        <w:t>logistics</w:t>
      </w:r>
      <w:proofErr w:type="spellEnd"/>
      <w:r w:rsidR="0023785E">
        <w:rPr>
          <w:rFonts w:ascii="Verdana" w:hAnsi="Verdana"/>
          <w:sz w:val="22"/>
          <w:szCs w:val="22"/>
        </w:rPr>
        <w:t xml:space="preserve"> e logistica dell’arte.</w:t>
      </w:r>
    </w:p>
    <w:p w14:paraId="3FAB4106" w14:textId="15EA5800" w:rsidR="004C4C77" w:rsidRPr="00907466" w:rsidRDefault="0088491A" w:rsidP="004C4C77">
      <w:pPr>
        <w:spacing w:line="276" w:lineRule="auto"/>
        <w:jc w:val="both"/>
        <w:rPr>
          <w:rFonts w:ascii="Verdana" w:hAnsi="Verdana"/>
          <w:sz w:val="22"/>
          <w:szCs w:val="22"/>
        </w:rPr>
      </w:pPr>
      <w:r w:rsidRPr="00907466">
        <w:rPr>
          <w:rFonts w:ascii="Verdana" w:hAnsi="Verdana"/>
          <w:sz w:val="22"/>
          <w:szCs w:val="22"/>
        </w:rPr>
        <w:t>L’evento</w:t>
      </w:r>
      <w:r w:rsidR="00130BE7" w:rsidRPr="00907466">
        <w:rPr>
          <w:rFonts w:ascii="Verdana" w:hAnsi="Verdana"/>
          <w:sz w:val="22"/>
          <w:szCs w:val="22"/>
        </w:rPr>
        <w:t xml:space="preserve">, promosso da </w:t>
      </w:r>
      <w:proofErr w:type="spellStart"/>
      <w:r w:rsidRPr="00907466">
        <w:rPr>
          <w:rFonts w:ascii="Verdana" w:hAnsi="Verdana"/>
          <w:sz w:val="22"/>
          <w:szCs w:val="22"/>
        </w:rPr>
        <w:t>Confetra</w:t>
      </w:r>
      <w:proofErr w:type="spellEnd"/>
      <w:r w:rsidRPr="00907466">
        <w:rPr>
          <w:rFonts w:ascii="Verdana" w:hAnsi="Verdana"/>
          <w:sz w:val="22"/>
          <w:szCs w:val="22"/>
        </w:rPr>
        <w:t xml:space="preserve">, ALSEA e </w:t>
      </w:r>
      <w:r w:rsidR="00517F33" w:rsidRPr="00907466">
        <w:rPr>
          <w:rFonts w:ascii="Verdana" w:hAnsi="Verdana"/>
          <w:sz w:val="22"/>
          <w:szCs w:val="22"/>
        </w:rPr>
        <w:t xml:space="preserve">The </w:t>
      </w:r>
      <w:r w:rsidRPr="00907466">
        <w:rPr>
          <w:rFonts w:ascii="Verdana" w:hAnsi="Verdana"/>
          <w:sz w:val="22"/>
          <w:szCs w:val="22"/>
        </w:rPr>
        <w:t>International Propeller Club</w:t>
      </w:r>
      <w:r w:rsidR="00517F33" w:rsidRPr="00907466">
        <w:rPr>
          <w:rFonts w:ascii="Verdana" w:hAnsi="Verdana"/>
          <w:sz w:val="22"/>
          <w:szCs w:val="22"/>
        </w:rPr>
        <w:t>s</w:t>
      </w:r>
      <w:r w:rsidRPr="00907466">
        <w:rPr>
          <w:rFonts w:ascii="Verdana" w:hAnsi="Verdana"/>
          <w:b/>
          <w:bCs/>
          <w:sz w:val="22"/>
          <w:szCs w:val="22"/>
        </w:rPr>
        <w:t xml:space="preserve">, </w:t>
      </w:r>
      <w:r w:rsidRPr="00907466">
        <w:rPr>
          <w:rFonts w:ascii="Verdana" w:hAnsi="Verdana"/>
          <w:sz w:val="22"/>
          <w:szCs w:val="22"/>
        </w:rPr>
        <w:t xml:space="preserve">è </w:t>
      </w:r>
      <w:r w:rsidR="004C4C77" w:rsidRPr="00907466">
        <w:rPr>
          <w:rFonts w:ascii="Verdana" w:hAnsi="Verdana"/>
          <w:sz w:val="22"/>
          <w:szCs w:val="22"/>
        </w:rPr>
        <w:t xml:space="preserve">in programma </w:t>
      </w:r>
      <w:r w:rsidR="005958ED" w:rsidRPr="00907466">
        <w:rPr>
          <w:rFonts w:ascii="Verdana" w:hAnsi="Verdana"/>
          <w:sz w:val="22"/>
          <w:szCs w:val="22"/>
        </w:rPr>
        <w:t>il 9, 10 e 11</w:t>
      </w:r>
      <w:r w:rsidR="00166B72" w:rsidRPr="00907466">
        <w:rPr>
          <w:rFonts w:ascii="Verdana" w:hAnsi="Verdana"/>
          <w:sz w:val="22"/>
          <w:szCs w:val="22"/>
        </w:rPr>
        <w:t xml:space="preserve"> marzo </w:t>
      </w:r>
      <w:r w:rsidR="003D3905">
        <w:rPr>
          <w:rFonts w:ascii="Verdana" w:hAnsi="Verdana"/>
          <w:sz w:val="22"/>
          <w:szCs w:val="22"/>
        </w:rPr>
        <w:t xml:space="preserve">e viene </w:t>
      </w:r>
      <w:r w:rsidR="005958ED" w:rsidRPr="00907466">
        <w:rPr>
          <w:rFonts w:ascii="Verdana" w:hAnsi="Verdana"/>
          <w:sz w:val="22"/>
          <w:szCs w:val="22"/>
        </w:rPr>
        <w:t xml:space="preserve">trasmesso </w:t>
      </w:r>
      <w:r w:rsidR="00166B72" w:rsidRPr="00907466">
        <w:rPr>
          <w:rFonts w:ascii="Verdana" w:hAnsi="Verdana"/>
          <w:sz w:val="22"/>
          <w:szCs w:val="22"/>
        </w:rPr>
        <w:t>in live streamin</w:t>
      </w:r>
      <w:r w:rsidR="006A0CC9" w:rsidRPr="00907466">
        <w:rPr>
          <w:rFonts w:ascii="Verdana" w:hAnsi="Verdana"/>
          <w:sz w:val="22"/>
          <w:szCs w:val="22"/>
        </w:rPr>
        <w:t>g</w:t>
      </w:r>
      <w:r w:rsidR="005958ED" w:rsidRPr="00907466">
        <w:rPr>
          <w:rFonts w:ascii="Verdana" w:hAnsi="Verdana"/>
          <w:sz w:val="22"/>
          <w:szCs w:val="22"/>
        </w:rPr>
        <w:t xml:space="preserve"> da Milano</w:t>
      </w:r>
      <w:r w:rsidR="00130BE7" w:rsidRPr="00907466">
        <w:rPr>
          <w:rFonts w:ascii="Verdana" w:hAnsi="Verdana"/>
          <w:sz w:val="22"/>
          <w:szCs w:val="22"/>
        </w:rPr>
        <w:t>.</w:t>
      </w:r>
    </w:p>
    <w:p w14:paraId="666E3B83" w14:textId="77777777" w:rsidR="00BC1903" w:rsidRPr="00907466" w:rsidRDefault="00BC1903" w:rsidP="006A0CC9">
      <w:pPr>
        <w:ind w:right="142"/>
        <w:jc w:val="both"/>
        <w:rPr>
          <w:rFonts w:ascii="Verdana" w:hAnsi="Verdana"/>
          <w:sz w:val="22"/>
          <w:szCs w:val="22"/>
        </w:rPr>
      </w:pPr>
    </w:p>
    <w:p w14:paraId="7B55C402" w14:textId="77777777" w:rsidR="0069792A" w:rsidRPr="00907466" w:rsidRDefault="0069792A" w:rsidP="006A0CC9">
      <w:pPr>
        <w:ind w:right="142"/>
        <w:jc w:val="both"/>
        <w:rPr>
          <w:rFonts w:ascii="Verdana" w:hAnsi="Verdana"/>
          <w:sz w:val="22"/>
          <w:szCs w:val="22"/>
        </w:rPr>
      </w:pPr>
    </w:p>
    <w:p w14:paraId="0AEFDF73" w14:textId="77777777" w:rsidR="003D3905" w:rsidRDefault="004C4C77" w:rsidP="004C4C77">
      <w:pPr>
        <w:spacing w:line="276" w:lineRule="auto"/>
        <w:jc w:val="both"/>
        <w:rPr>
          <w:rFonts w:ascii="Verdana" w:eastAsia="Times New Roman" w:hAnsi="Verdana" w:cs="Times New Roman"/>
          <w:bCs/>
          <w:sz w:val="22"/>
          <w:szCs w:val="22"/>
        </w:rPr>
      </w:pPr>
      <w:r w:rsidRPr="00907466">
        <w:rPr>
          <w:rFonts w:ascii="Verdana" w:eastAsia="Times New Roman" w:hAnsi="Verdana" w:cs="Times New Roman"/>
          <w:bCs/>
          <w:sz w:val="22"/>
          <w:szCs w:val="22"/>
        </w:rPr>
        <w:t>Maggior</w:t>
      </w:r>
      <w:r w:rsidR="00850C94" w:rsidRPr="00907466">
        <w:rPr>
          <w:rFonts w:ascii="Verdana" w:eastAsia="Times New Roman" w:hAnsi="Verdana" w:cs="Times New Roman"/>
          <w:bCs/>
          <w:sz w:val="22"/>
          <w:szCs w:val="22"/>
        </w:rPr>
        <w:t xml:space="preserve">i dettagli </w:t>
      </w:r>
      <w:r w:rsidR="0069792A" w:rsidRPr="00907466">
        <w:rPr>
          <w:rFonts w:ascii="Verdana" w:eastAsia="Times New Roman" w:hAnsi="Verdana" w:cs="Times New Roman"/>
          <w:bCs/>
          <w:sz w:val="22"/>
          <w:szCs w:val="22"/>
        </w:rPr>
        <w:t xml:space="preserve">sull’evento </w:t>
      </w:r>
      <w:r w:rsidRPr="00907466">
        <w:rPr>
          <w:rFonts w:ascii="Verdana" w:eastAsia="Times New Roman" w:hAnsi="Verdana" w:cs="Times New Roman"/>
          <w:bCs/>
          <w:sz w:val="22"/>
          <w:szCs w:val="22"/>
        </w:rPr>
        <w:t>sono disponibili sul sito web</w:t>
      </w:r>
    </w:p>
    <w:p w14:paraId="7BDDFB58" w14:textId="734A31BA" w:rsidR="004C4C77" w:rsidRDefault="00936D6A" w:rsidP="004C4C77">
      <w:pPr>
        <w:spacing w:line="276" w:lineRule="auto"/>
        <w:jc w:val="both"/>
        <w:rPr>
          <w:rStyle w:val="Collegamentoipertestuale"/>
          <w:rFonts w:ascii="Verdana" w:eastAsia="Times New Roman" w:hAnsi="Verdana" w:cs="Times New Roman"/>
          <w:color w:val="auto"/>
          <w:sz w:val="22"/>
          <w:szCs w:val="22"/>
        </w:rPr>
      </w:pPr>
      <w:hyperlink r:id="rId7" w:history="1">
        <w:r w:rsidR="004C4C77" w:rsidRPr="00907466">
          <w:rPr>
            <w:rStyle w:val="Collegamentoipertestuale"/>
            <w:rFonts w:ascii="Verdana" w:eastAsia="Times New Roman" w:hAnsi="Verdana" w:cs="Times New Roman"/>
            <w:color w:val="auto"/>
            <w:sz w:val="22"/>
            <w:szCs w:val="22"/>
          </w:rPr>
          <w:t>www.shippingmeetsindustry.it</w:t>
        </w:r>
      </w:hyperlink>
    </w:p>
    <w:p w14:paraId="413AE1A9" w14:textId="77777777" w:rsidR="003D3905" w:rsidRPr="00907466" w:rsidRDefault="003D3905" w:rsidP="004C4C77">
      <w:pPr>
        <w:spacing w:line="276" w:lineRule="auto"/>
        <w:jc w:val="both"/>
        <w:rPr>
          <w:rStyle w:val="Collegamentoipertestuale"/>
          <w:rFonts w:ascii="Verdana" w:eastAsia="Times New Roman" w:hAnsi="Verdana" w:cs="Times New Roman"/>
          <w:color w:val="auto"/>
          <w:sz w:val="22"/>
          <w:szCs w:val="22"/>
        </w:rPr>
      </w:pPr>
    </w:p>
    <w:p w14:paraId="5CFAB7FE" w14:textId="1F261E9F" w:rsidR="004C4C77" w:rsidRPr="00907466" w:rsidRDefault="004C4C77" w:rsidP="004C4C77">
      <w:pPr>
        <w:rPr>
          <w:rFonts w:ascii="Verdana" w:hAnsi="Verdana"/>
          <w:sz w:val="22"/>
          <w:szCs w:val="22"/>
        </w:rPr>
      </w:pPr>
    </w:p>
    <w:p w14:paraId="1971632B" w14:textId="77777777" w:rsidR="004C4C77" w:rsidRPr="00907466" w:rsidRDefault="004C4C77" w:rsidP="004C4C77">
      <w:pPr>
        <w:rPr>
          <w:rFonts w:ascii="Verdana" w:hAnsi="Verdana"/>
          <w:b/>
          <w:sz w:val="18"/>
          <w:szCs w:val="18"/>
        </w:rPr>
      </w:pPr>
    </w:p>
    <w:p w14:paraId="597DDB23" w14:textId="77777777" w:rsidR="006D2F1A" w:rsidRPr="00907466" w:rsidRDefault="006D2F1A" w:rsidP="006D2F1A">
      <w:pPr>
        <w:rPr>
          <w:rFonts w:ascii="Verdana" w:hAnsi="Verdana"/>
          <w:b/>
          <w:sz w:val="20"/>
          <w:szCs w:val="20"/>
        </w:rPr>
      </w:pPr>
      <w:r w:rsidRPr="00907466">
        <w:rPr>
          <w:rFonts w:ascii="Verdana" w:hAnsi="Verdana"/>
          <w:b/>
          <w:sz w:val="20"/>
          <w:szCs w:val="20"/>
        </w:rPr>
        <w:t>Ufficio Stampa</w:t>
      </w:r>
    </w:p>
    <w:p w14:paraId="4C4CAEF9" w14:textId="77777777" w:rsidR="006D2F1A" w:rsidRPr="00907466" w:rsidRDefault="006D2F1A" w:rsidP="006D2F1A">
      <w:pPr>
        <w:rPr>
          <w:rFonts w:ascii="Verdana" w:hAnsi="Verdana"/>
          <w:b/>
          <w:bCs/>
          <w:sz w:val="20"/>
          <w:szCs w:val="20"/>
        </w:rPr>
        <w:sectPr w:rsidR="006D2F1A" w:rsidRPr="00907466" w:rsidSect="00CB0334">
          <w:headerReference w:type="even" r:id="rId8"/>
          <w:headerReference w:type="default" r:id="rId9"/>
          <w:headerReference w:type="first" r:id="rId10"/>
          <w:pgSz w:w="11900" w:h="16840"/>
          <w:pgMar w:top="2552" w:right="701" w:bottom="1418" w:left="1134" w:header="284" w:footer="708" w:gutter="0"/>
          <w:cols w:space="708"/>
          <w:docGrid w:linePitch="360"/>
        </w:sectPr>
      </w:pPr>
    </w:p>
    <w:p w14:paraId="34E15775" w14:textId="77777777" w:rsidR="006D2F1A" w:rsidRPr="00907466" w:rsidRDefault="006D2F1A" w:rsidP="006D2F1A">
      <w:pPr>
        <w:rPr>
          <w:rFonts w:ascii="Verdana" w:hAnsi="Verdana"/>
          <w:sz w:val="20"/>
          <w:szCs w:val="20"/>
        </w:rPr>
      </w:pPr>
      <w:r w:rsidRPr="00907466">
        <w:rPr>
          <w:rFonts w:ascii="Verdana" w:hAnsi="Verdana"/>
          <w:sz w:val="20"/>
          <w:szCs w:val="20"/>
        </w:rPr>
        <w:t>Marco Comelli</w:t>
      </w:r>
      <w:r w:rsidRPr="00907466">
        <w:rPr>
          <w:rFonts w:ascii="Verdana" w:hAnsi="Verdana"/>
          <w:sz w:val="20"/>
          <w:szCs w:val="20"/>
        </w:rPr>
        <w:tab/>
      </w:r>
    </w:p>
    <w:p w14:paraId="43E4E48B" w14:textId="77777777" w:rsidR="006D2F1A" w:rsidRPr="00907466" w:rsidRDefault="00936D6A" w:rsidP="006D2F1A">
      <w:pPr>
        <w:rPr>
          <w:rFonts w:ascii="Verdana" w:hAnsi="Verdana"/>
          <w:sz w:val="20"/>
          <w:szCs w:val="20"/>
        </w:rPr>
      </w:pPr>
      <w:hyperlink r:id="rId11" w:history="1">
        <w:r w:rsidR="006D2F1A" w:rsidRPr="00907466">
          <w:rPr>
            <w:rStyle w:val="Collegamentoipertestuale"/>
            <w:rFonts w:ascii="Verdana" w:hAnsi="Verdana"/>
            <w:color w:val="auto"/>
            <w:sz w:val="20"/>
            <w:szCs w:val="20"/>
          </w:rPr>
          <w:t>marco@studiocomelli.eu</w:t>
        </w:r>
      </w:hyperlink>
      <w:r w:rsidR="006D2F1A" w:rsidRPr="00907466">
        <w:rPr>
          <w:rFonts w:ascii="Verdana" w:hAnsi="Verdana"/>
          <w:sz w:val="20"/>
          <w:szCs w:val="20"/>
        </w:rPr>
        <w:t xml:space="preserve"> </w:t>
      </w:r>
    </w:p>
    <w:p w14:paraId="3F207573" w14:textId="77777777" w:rsidR="006D2F1A" w:rsidRPr="00907466" w:rsidRDefault="006D2F1A" w:rsidP="006D2F1A">
      <w:pPr>
        <w:rPr>
          <w:rFonts w:ascii="Verdana" w:hAnsi="Verdana"/>
          <w:sz w:val="20"/>
          <w:szCs w:val="20"/>
        </w:rPr>
      </w:pPr>
      <w:r w:rsidRPr="00907466">
        <w:rPr>
          <w:rFonts w:ascii="Verdana" w:hAnsi="Verdana"/>
          <w:sz w:val="20"/>
          <w:szCs w:val="20"/>
        </w:rPr>
        <w:t>+ 39 347 8365191</w:t>
      </w:r>
    </w:p>
    <w:p w14:paraId="5B468528" w14:textId="77777777" w:rsidR="006D2F1A" w:rsidRPr="00907466" w:rsidRDefault="006D2F1A" w:rsidP="006D2F1A">
      <w:pPr>
        <w:rPr>
          <w:rFonts w:ascii="Verdana" w:hAnsi="Verdana"/>
          <w:sz w:val="20"/>
          <w:szCs w:val="20"/>
        </w:rPr>
      </w:pPr>
      <w:r w:rsidRPr="00907466">
        <w:rPr>
          <w:rFonts w:ascii="Verdana" w:hAnsi="Verdana"/>
          <w:sz w:val="20"/>
          <w:szCs w:val="20"/>
        </w:rPr>
        <w:t>Aurora Marin</w:t>
      </w:r>
    </w:p>
    <w:p w14:paraId="3B6F3B34" w14:textId="77777777" w:rsidR="006D2F1A" w:rsidRPr="00907466" w:rsidRDefault="00936D6A" w:rsidP="006D2F1A">
      <w:pPr>
        <w:rPr>
          <w:rFonts w:ascii="Verdana" w:hAnsi="Verdana"/>
          <w:sz w:val="20"/>
          <w:szCs w:val="20"/>
        </w:rPr>
      </w:pPr>
      <w:hyperlink r:id="rId12" w:history="1">
        <w:r w:rsidR="006D2F1A" w:rsidRPr="00907466">
          <w:rPr>
            <w:rStyle w:val="Collegamentoipertestuale"/>
            <w:rFonts w:ascii="Verdana" w:hAnsi="Verdana"/>
            <w:sz w:val="20"/>
            <w:szCs w:val="20"/>
          </w:rPr>
          <w:t>aurora@studiocomelli.eu</w:t>
        </w:r>
      </w:hyperlink>
      <w:r w:rsidR="006D2F1A" w:rsidRPr="00907466">
        <w:rPr>
          <w:rFonts w:ascii="Verdana" w:hAnsi="Verdana"/>
          <w:sz w:val="20"/>
          <w:szCs w:val="20"/>
        </w:rPr>
        <w:t xml:space="preserve"> </w:t>
      </w:r>
    </w:p>
    <w:p w14:paraId="353F1468" w14:textId="77777777" w:rsidR="006D2F1A" w:rsidRDefault="006D2F1A" w:rsidP="006D2F1A">
      <w:pPr>
        <w:rPr>
          <w:rFonts w:ascii="Verdana" w:hAnsi="Verdana"/>
          <w:sz w:val="20"/>
          <w:szCs w:val="20"/>
        </w:rPr>
      </w:pPr>
      <w:r w:rsidRPr="00907466">
        <w:rPr>
          <w:rFonts w:ascii="Verdana" w:hAnsi="Verdana"/>
          <w:sz w:val="20"/>
          <w:szCs w:val="20"/>
        </w:rPr>
        <w:t>+ 39 347 1722820</w:t>
      </w:r>
    </w:p>
    <w:p w14:paraId="4FFE9D71" w14:textId="77777777" w:rsidR="006D2F1A" w:rsidRDefault="006D2F1A" w:rsidP="006D2F1A">
      <w:pPr>
        <w:rPr>
          <w:rFonts w:ascii="Verdana" w:hAnsi="Verdana"/>
          <w:sz w:val="20"/>
          <w:szCs w:val="20"/>
        </w:rPr>
      </w:pPr>
      <w:r>
        <w:rPr>
          <w:rFonts w:ascii="Verdana" w:hAnsi="Verdana"/>
          <w:sz w:val="20"/>
          <w:szCs w:val="20"/>
        </w:rPr>
        <w:t>Salvatore Bruno</w:t>
      </w:r>
    </w:p>
    <w:p w14:paraId="75EAD2B6" w14:textId="77777777" w:rsidR="006D2F1A" w:rsidRDefault="00936D6A" w:rsidP="006D2F1A">
      <w:pPr>
        <w:rPr>
          <w:rFonts w:ascii="Verdana" w:hAnsi="Verdana"/>
          <w:sz w:val="20"/>
          <w:szCs w:val="20"/>
        </w:rPr>
      </w:pPr>
      <w:hyperlink r:id="rId13" w:history="1">
        <w:r w:rsidR="006D2F1A" w:rsidRPr="004C5C98">
          <w:rPr>
            <w:rStyle w:val="Collegamentoipertestuale"/>
            <w:rFonts w:ascii="Verdana" w:hAnsi="Verdana"/>
            <w:sz w:val="20"/>
            <w:szCs w:val="20"/>
          </w:rPr>
          <w:t>s.bruno@urlaaa.it</w:t>
        </w:r>
      </w:hyperlink>
    </w:p>
    <w:p w14:paraId="4CA28814" w14:textId="77777777" w:rsidR="006D2F1A" w:rsidRPr="00907466" w:rsidRDefault="006D2F1A" w:rsidP="006D2F1A">
      <w:pPr>
        <w:rPr>
          <w:rFonts w:ascii="Verdana" w:hAnsi="Verdana"/>
          <w:sz w:val="20"/>
          <w:szCs w:val="20"/>
        </w:rPr>
        <w:sectPr w:rsidR="006D2F1A" w:rsidRPr="00907466" w:rsidSect="00A576DC">
          <w:type w:val="continuous"/>
          <w:pgSz w:w="11900" w:h="16840"/>
          <w:pgMar w:top="2268" w:right="1134" w:bottom="284" w:left="1134" w:header="284" w:footer="708" w:gutter="0"/>
          <w:cols w:num="3" w:space="708"/>
          <w:docGrid w:linePitch="360"/>
        </w:sectPr>
      </w:pPr>
      <w:r w:rsidRPr="00907466">
        <w:rPr>
          <w:rFonts w:ascii="Verdana" w:hAnsi="Verdana"/>
          <w:sz w:val="20"/>
          <w:szCs w:val="20"/>
        </w:rPr>
        <w:t xml:space="preserve">+ 39 </w:t>
      </w:r>
      <w:r w:rsidRPr="0082104A">
        <w:rPr>
          <w:rFonts w:ascii="Verdana" w:hAnsi="Verdana"/>
          <w:sz w:val="20"/>
          <w:szCs w:val="20"/>
        </w:rPr>
        <w:t>335 39891</w:t>
      </w:r>
      <w:r>
        <w:rPr>
          <w:rFonts w:ascii="Verdana" w:hAnsi="Verdana"/>
          <w:sz w:val="20"/>
          <w:szCs w:val="20"/>
        </w:rPr>
        <w:t>3</w:t>
      </w:r>
    </w:p>
    <w:p w14:paraId="124B39C4" w14:textId="77777777" w:rsidR="006D2F1A" w:rsidRPr="006A0CC9" w:rsidRDefault="006D2F1A" w:rsidP="006D2F1A">
      <w:pPr>
        <w:ind w:right="142"/>
        <w:jc w:val="both"/>
        <w:rPr>
          <w:rFonts w:ascii="Century Gothic" w:hAnsi="Century Gothic"/>
        </w:rPr>
      </w:pPr>
    </w:p>
    <w:p w14:paraId="2DDC6A12" w14:textId="77777777" w:rsidR="004C4C77" w:rsidRPr="006A0CC9" w:rsidRDefault="004C4C77" w:rsidP="006A0CC9">
      <w:pPr>
        <w:ind w:right="142"/>
        <w:jc w:val="both"/>
        <w:rPr>
          <w:rFonts w:ascii="Century Gothic" w:hAnsi="Century Gothic"/>
        </w:rPr>
      </w:pPr>
    </w:p>
    <w:sectPr w:rsidR="004C4C77" w:rsidRPr="006A0CC9" w:rsidSect="0022144E">
      <w:headerReference w:type="even" r:id="rId14"/>
      <w:headerReference w:type="default" r:id="rId15"/>
      <w:headerReference w:type="first" r:id="rId16"/>
      <w:type w:val="continuous"/>
      <w:pgSz w:w="11900" w:h="16840"/>
      <w:pgMar w:top="2552" w:right="1134" w:bottom="2835"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1B92" w14:textId="77777777" w:rsidR="00936D6A" w:rsidRDefault="00936D6A" w:rsidP="00AF7990">
      <w:r>
        <w:separator/>
      </w:r>
    </w:p>
  </w:endnote>
  <w:endnote w:type="continuationSeparator" w:id="0">
    <w:p w14:paraId="49FFB407" w14:textId="77777777" w:rsidR="00936D6A" w:rsidRDefault="00936D6A" w:rsidP="00AF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CADF" w14:textId="77777777" w:rsidR="00936D6A" w:rsidRDefault="00936D6A" w:rsidP="00AF7990">
      <w:r>
        <w:separator/>
      </w:r>
    </w:p>
  </w:footnote>
  <w:footnote w:type="continuationSeparator" w:id="0">
    <w:p w14:paraId="3CCAEAF1" w14:textId="77777777" w:rsidR="00936D6A" w:rsidRDefault="00936D6A" w:rsidP="00AF7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DC0F" w14:textId="22692AA3" w:rsidR="006D2F1A" w:rsidRDefault="00762F60">
    <w:pPr>
      <w:pStyle w:val="Intestazione"/>
    </w:pPr>
    <w:r>
      <w:rPr>
        <w:noProof/>
      </w:rPr>
      <w:drawing>
        <wp:anchor distT="0" distB="0" distL="114300" distR="114300" simplePos="0" relativeHeight="251665408" behindDoc="1" locked="0" layoutInCell="1" allowOverlap="1" wp14:anchorId="6AF3C727" wp14:editId="756442F2">
          <wp:simplePos x="0" y="0"/>
          <wp:positionH relativeFrom="margin">
            <wp:align>center</wp:align>
          </wp:positionH>
          <wp:positionV relativeFrom="margin">
            <wp:align>center</wp:align>
          </wp:positionV>
          <wp:extent cx="7571105" cy="10695940"/>
          <wp:effectExtent l="0" t="0" r="0" b="0"/>
          <wp:wrapNone/>
          <wp:docPr id="1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7E87" w14:textId="77777777" w:rsidR="006D2F1A" w:rsidRDefault="006D2F1A">
    <w:pPr>
      <w:pStyle w:val="Intestazione"/>
    </w:pPr>
    <w:r>
      <w:rPr>
        <w:noProof/>
      </w:rPr>
      <w:drawing>
        <wp:anchor distT="0" distB="0" distL="114300" distR="114300" simplePos="0" relativeHeight="251668480" behindDoc="0" locked="0" layoutInCell="1" allowOverlap="1" wp14:anchorId="14D68CC2" wp14:editId="05E29F69">
          <wp:simplePos x="0" y="0"/>
          <wp:positionH relativeFrom="column">
            <wp:posOffset>2105891</wp:posOffset>
          </wp:positionH>
          <wp:positionV relativeFrom="paragraph">
            <wp:posOffset>-563</wp:posOffset>
          </wp:positionV>
          <wp:extent cx="1894165" cy="1330036"/>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165" cy="1330036"/>
                  </a:xfrm>
                  <a:prstGeom prst="rect">
                    <a:avLst/>
                  </a:prstGeom>
                  <a:noFill/>
                  <a:ln>
                    <a:noFill/>
                  </a:ln>
                </pic:spPr>
              </pic:pic>
            </a:graphicData>
          </a:graphic>
        </wp:anchor>
      </w:drawing>
    </w:r>
  </w:p>
  <w:p w14:paraId="4A86C920" w14:textId="77777777" w:rsidR="006D2F1A" w:rsidRDefault="006D2F1A">
    <w:pPr>
      <w:pStyle w:val="Intestazione"/>
    </w:pPr>
    <w:r>
      <w:rPr>
        <w:noProof/>
      </w:rPr>
      <mc:AlternateContent>
        <mc:Choice Requires="wps">
          <w:drawing>
            <wp:anchor distT="45720" distB="45720" distL="114300" distR="114300" simplePos="0" relativeHeight="251667456" behindDoc="0" locked="0" layoutInCell="1" allowOverlap="1" wp14:anchorId="620A23B5" wp14:editId="3A08C92C">
              <wp:simplePos x="0" y="0"/>
              <wp:positionH relativeFrom="page">
                <wp:posOffset>-2067560</wp:posOffset>
              </wp:positionH>
              <wp:positionV relativeFrom="paragraph">
                <wp:posOffset>4518025</wp:posOffset>
              </wp:positionV>
              <wp:extent cx="4812030" cy="371475"/>
              <wp:effectExtent l="0" t="0" r="0"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812030" cy="371475"/>
                      </a:xfrm>
                      <a:prstGeom prst="rect">
                        <a:avLst/>
                      </a:prstGeom>
                      <a:noFill/>
                      <a:ln w="9525">
                        <a:noFill/>
                        <a:miter lim="800000"/>
                        <a:headEnd/>
                        <a:tailEnd/>
                      </a:ln>
                    </wps:spPr>
                    <wps:txbx>
                      <w:txbxContent>
                        <w:p w14:paraId="268CE555" w14:textId="77777777" w:rsidR="006D2F1A" w:rsidRPr="004126E9" w:rsidRDefault="006D2F1A" w:rsidP="004126E9">
                          <w:pPr>
                            <w:jc w:val="center"/>
                            <w:rPr>
                              <w:rFonts w:ascii="Lato" w:hAnsi="Lato"/>
                              <w:color w:val="595959" w:themeColor="text1" w:themeTint="A6"/>
                              <w:sz w:val="40"/>
                              <w:szCs w:val="40"/>
                            </w:rPr>
                          </w:pPr>
                          <w:r w:rsidRPr="004126E9">
                            <w:rPr>
                              <w:rFonts w:ascii="Lato" w:hAnsi="Lato"/>
                              <w:color w:val="595959" w:themeColor="text1" w:themeTint="A6"/>
                              <w:sz w:val="40"/>
                              <w:szCs w:val="40"/>
                            </w:rPr>
                            <w:t>INFORMAZIONI PER LA STAMPA</w:t>
                          </w:r>
                          <w:r>
                            <w:rPr>
                              <w:rFonts w:ascii="Lato" w:hAnsi="Lato"/>
                              <w:color w:val="595959" w:themeColor="text1" w:themeTint="A6"/>
                              <w:sz w:val="40"/>
                              <w:szCs w:val="40"/>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0A23B5" id="_x0000_t202" coordsize="21600,21600" o:spt="202" path="m,l,21600r21600,l21600,xe">
              <v:stroke joinstyle="miter"/>
              <v:path gradientshapeok="t" o:connecttype="rect"/>
            </v:shapetype>
            <v:shape id="Casella di testo 2" o:spid="_x0000_s1026" type="#_x0000_t202" style="position:absolute;margin-left:-162.8pt;margin-top:355.75pt;width:378.9pt;height:29.25pt;rotation:-90;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" filled="f" stroked="f">
              <v:textbox>
                <w:txbxContent>
                  <w:p w14:paraId="268CE555" w14:textId="77777777" w:rsidR="006D2F1A" w:rsidRPr="004126E9" w:rsidRDefault="006D2F1A" w:rsidP="004126E9">
                    <w:pPr>
                      <w:jc w:val="center"/>
                      <w:rPr>
                        <w:rFonts w:ascii="Lato" w:hAnsi="Lato"/>
                        <w:color w:val="595959" w:themeColor="text1" w:themeTint="A6"/>
                        <w:sz w:val="40"/>
                        <w:szCs w:val="40"/>
                      </w:rPr>
                    </w:pPr>
                    <w:r w:rsidRPr="004126E9">
                      <w:rPr>
                        <w:rFonts w:ascii="Lato" w:hAnsi="Lato"/>
                        <w:color w:val="595959" w:themeColor="text1" w:themeTint="A6"/>
                        <w:sz w:val="40"/>
                        <w:szCs w:val="40"/>
                      </w:rPr>
                      <w:t>INFORMAZIONI PER LA STAMPA</w:t>
                    </w:r>
                    <w:r>
                      <w:rPr>
                        <w:rFonts w:ascii="Lato" w:hAnsi="Lato"/>
                        <w:color w:val="595959" w:themeColor="text1" w:themeTint="A6"/>
                        <w:sz w:val="40"/>
                        <w:szCs w:val="40"/>
                      </w:rPr>
                      <w:softHyphen/>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3A3C" w14:textId="6BE28575" w:rsidR="006D2F1A" w:rsidRDefault="00762F60">
    <w:pPr>
      <w:pStyle w:val="Intestazione"/>
    </w:pPr>
    <w:r>
      <w:rPr>
        <w:noProof/>
      </w:rPr>
      <w:drawing>
        <wp:anchor distT="0" distB="0" distL="114300" distR="114300" simplePos="0" relativeHeight="251666432" behindDoc="1" locked="0" layoutInCell="1" allowOverlap="1" wp14:anchorId="252C10CA" wp14:editId="43674583">
          <wp:simplePos x="0" y="0"/>
          <wp:positionH relativeFrom="margin">
            <wp:align>center</wp:align>
          </wp:positionH>
          <wp:positionV relativeFrom="margin">
            <wp:align>center</wp:align>
          </wp:positionV>
          <wp:extent cx="7571105" cy="10695940"/>
          <wp:effectExtent l="0" t="0" r="0" b="0"/>
          <wp:wrapNone/>
          <wp:docPr id="1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B38C" w14:textId="77777777" w:rsidR="00AF7990" w:rsidRDefault="00936D6A">
    <w:pPr>
      <w:pStyle w:val="Intestazione"/>
    </w:pPr>
    <w:r>
      <w:rPr>
        <w:noProof/>
      </w:rPr>
      <w:pict w14:anchorId="10A3E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596.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1" o:title="SMI2019_carta intestat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68A2" w14:textId="473508C2" w:rsidR="00AF7990" w:rsidRDefault="005958ED">
    <w:pPr>
      <w:pStyle w:val="Intestazione"/>
    </w:pPr>
    <w:r>
      <w:rPr>
        <w:noProof/>
      </w:rPr>
      <w:drawing>
        <wp:anchor distT="0" distB="0" distL="114300" distR="114300" simplePos="0" relativeHeight="251663360" behindDoc="0" locked="0" layoutInCell="1" allowOverlap="1" wp14:anchorId="7D41797E" wp14:editId="3115D107">
          <wp:simplePos x="0" y="0"/>
          <wp:positionH relativeFrom="column">
            <wp:posOffset>2105891</wp:posOffset>
          </wp:positionH>
          <wp:positionV relativeFrom="paragraph">
            <wp:posOffset>-563</wp:posOffset>
          </wp:positionV>
          <wp:extent cx="1894165" cy="1330036"/>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165" cy="1330036"/>
                  </a:xfrm>
                  <a:prstGeom prst="rect">
                    <a:avLst/>
                  </a:prstGeom>
                  <a:noFill/>
                  <a:ln>
                    <a:noFill/>
                  </a:ln>
                </pic:spPr>
              </pic:pic>
            </a:graphicData>
          </a:graphic>
        </wp:anchor>
      </w:drawing>
    </w:r>
  </w:p>
  <w:p w14:paraId="5D4B0B62" w14:textId="13F7B671" w:rsidR="00A82D9B" w:rsidRDefault="004126E9">
    <w:pPr>
      <w:pStyle w:val="Intestazione"/>
    </w:pPr>
    <w:r>
      <w:rPr>
        <w:noProof/>
      </w:rPr>
      <mc:AlternateContent>
        <mc:Choice Requires="wps">
          <w:drawing>
            <wp:anchor distT="45720" distB="45720" distL="114300" distR="114300" simplePos="0" relativeHeight="251662336" behindDoc="0" locked="0" layoutInCell="1" allowOverlap="1" wp14:anchorId="4CE4A307" wp14:editId="7C1CEE76">
              <wp:simplePos x="0" y="0"/>
              <wp:positionH relativeFrom="page">
                <wp:posOffset>-2067560</wp:posOffset>
              </wp:positionH>
              <wp:positionV relativeFrom="paragraph">
                <wp:posOffset>4518025</wp:posOffset>
              </wp:positionV>
              <wp:extent cx="4812030" cy="371475"/>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812030" cy="371475"/>
                      </a:xfrm>
                      <a:prstGeom prst="rect">
                        <a:avLst/>
                      </a:prstGeom>
                      <a:noFill/>
                      <a:ln w="9525">
                        <a:noFill/>
                        <a:miter lim="800000"/>
                        <a:headEnd/>
                        <a:tailEnd/>
                      </a:ln>
                    </wps:spPr>
                    <wps:txbx>
                      <w:txbxContent>
                        <w:p w14:paraId="49B5FC8A" w14:textId="7CF526DD" w:rsidR="004126E9" w:rsidRPr="004126E9" w:rsidRDefault="004126E9" w:rsidP="004126E9">
                          <w:pPr>
                            <w:jc w:val="center"/>
                            <w:rPr>
                              <w:rFonts w:ascii="Lato" w:hAnsi="Lato"/>
                              <w:color w:val="595959" w:themeColor="text1" w:themeTint="A6"/>
                              <w:sz w:val="40"/>
                              <w:szCs w:val="40"/>
                            </w:rPr>
                          </w:pPr>
                          <w:r w:rsidRPr="004126E9">
                            <w:rPr>
                              <w:rFonts w:ascii="Lato" w:hAnsi="Lato"/>
                              <w:color w:val="595959" w:themeColor="text1" w:themeTint="A6"/>
                              <w:sz w:val="40"/>
                              <w:szCs w:val="40"/>
                            </w:rPr>
                            <w:t>INFORMAZIONI PER LA STAMPA</w:t>
                          </w:r>
                          <w:r>
                            <w:rPr>
                              <w:rFonts w:ascii="Lato" w:hAnsi="Lato"/>
                              <w:color w:val="595959" w:themeColor="text1" w:themeTint="A6"/>
                              <w:sz w:val="40"/>
                              <w:szCs w:val="40"/>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4A307" id="_x0000_t202" coordsize="21600,21600" o:spt="202" path="m,l,21600r21600,l21600,xe">
              <v:stroke joinstyle="miter"/>
              <v:path gradientshapeok="t" o:connecttype="rect"/>
            </v:shapetype>
            <v:shape id="_x0000_s1027" type="#_x0000_t202" style="position:absolute;margin-left:-162.8pt;margin-top:355.75pt;width:378.9pt;height:29.25pt;rotation:-90;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" filled="f" stroked="f">
              <v:textbox>
                <w:txbxContent>
                  <w:p w14:paraId="49B5FC8A" w14:textId="7CF526DD" w:rsidR="004126E9" w:rsidRPr="004126E9" w:rsidRDefault="004126E9" w:rsidP="004126E9">
                    <w:pPr>
                      <w:jc w:val="center"/>
                      <w:rPr>
                        <w:rFonts w:ascii="Lato" w:hAnsi="Lato"/>
                        <w:color w:val="595959" w:themeColor="text1" w:themeTint="A6"/>
                        <w:sz w:val="40"/>
                        <w:szCs w:val="40"/>
                      </w:rPr>
                    </w:pPr>
                    <w:r w:rsidRPr="004126E9">
                      <w:rPr>
                        <w:rFonts w:ascii="Lato" w:hAnsi="Lato"/>
                        <w:color w:val="595959" w:themeColor="text1" w:themeTint="A6"/>
                        <w:sz w:val="40"/>
                        <w:szCs w:val="40"/>
                      </w:rPr>
                      <w:t>INFORMAZIONI PER LA STAMPA</w:t>
                    </w:r>
                    <w:r>
                      <w:rPr>
                        <w:rFonts w:ascii="Lato" w:hAnsi="Lato"/>
                        <w:color w:val="595959" w:themeColor="text1" w:themeTint="A6"/>
                        <w:sz w:val="40"/>
                        <w:szCs w:val="40"/>
                      </w:rPr>
                      <w:softHyphen/>
                    </w:r>
                  </w:p>
                </w:txbxContent>
              </v:textbox>
              <w10:wrap type="square"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0E39" w14:textId="77777777" w:rsidR="00AF7990" w:rsidRDefault="00936D6A">
    <w:pPr>
      <w:pStyle w:val="Intestazione"/>
    </w:pPr>
    <w:r>
      <w:rPr>
        <w:noProof/>
      </w:rPr>
      <w:pict w14:anchorId="226BD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6.15pt;height:842.2pt;z-index:-251656192;mso-wrap-edited:f;mso-width-percent:0;mso-height-percent:0;mso-position-horizontal:center;mso-position-horizontal-relative:margin;mso-position-vertical:center;mso-position-vertical-relative:margin;mso-width-percent:0;mso-height-percent:0" wrapcoords="-27 0 -27 21561 21600 21561 21600 0 -27 0">
          <v:imagedata r:id="rId1" o:title="SMI2019_carta intesta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6571"/>
    <w:multiLevelType w:val="hybridMultilevel"/>
    <w:tmpl w:val="F828BA62"/>
    <w:lvl w:ilvl="0" w:tplc="F8E4ED12">
      <w:numFmt w:val="bullet"/>
      <w:lvlText w:val="-"/>
      <w:lvlJc w:val="left"/>
      <w:pPr>
        <w:ind w:left="720" w:hanging="360"/>
      </w:pPr>
      <w:rPr>
        <w:rFonts w:ascii="Century Gothic" w:eastAsia="Calibri"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B556734"/>
    <w:multiLevelType w:val="hybridMultilevel"/>
    <w:tmpl w:val="057EF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F6733E"/>
    <w:multiLevelType w:val="hybridMultilevel"/>
    <w:tmpl w:val="D8803646"/>
    <w:lvl w:ilvl="0" w:tplc="D2386F88">
      <w:start w:val="2"/>
      <w:numFmt w:val="bullet"/>
      <w:lvlText w:val="-"/>
      <w:lvlJc w:val="left"/>
      <w:pPr>
        <w:ind w:left="1004" w:hanging="360"/>
      </w:pPr>
      <w:rPr>
        <w:rFonts w:ascii="Calibri" w:eastAsiaTheme="minorHAnsi" w:hAnsi="Calibri" w:cstheme="minorBid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66BF05C9"/>
    <w:multiLevelType w:val="hybridMultilevel"/>
    <w:tmpl w:val="76007B9A"/>
    <w:lvl w:ilvl="0" w:tplc="F8E4ED12">
      <w:numFmt w:val="bullet"/>
      <w:lvlText w:val="-"/>
      <w:lvlJc w:val="left"/>
      <w:pPr>
        <w:ind w:left="720" w:hanging="360"/>
      </w:pPr>
      <w:rPr>
        <w:rFonts w:ascii="Century Gothic" w:eastAsia="Calibri"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E74286A"/>
    <w:multiLevelType w:val="hybridMultilevel"/>
    <w:tmpl w:val="6FAC8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C93A78"/>
    <w:multiLevelType w:val="hybridMultilevel"/>
    <w:tmpl w:val="59801462"/>
    <w:lvl w:ilvl="0" w:tplc="7B26D5AA">
      <w:numFmt w:val="bullet"/>
      <w:lvlText w:val="•"/>
      <w:lvlJc w:val="left"/>
      <w:pPr>
        <w:ind w:left="704" w:hanging="420"/>
      </w:pPr>
      <w:rPr>
        <w:rFonts w:ascii="Century Gothic" w:eastAsiaTheme="minorEastAsia" w:hAnsi="Century Gothic" w:cstheme="minorBidi"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90"/>
    <w:rsid w:val="000426B4"/>
    <w:rsid w:val="000549D8"/>
    <w:rsid w:val="00064008"/>
    <w:rsid w:val="000B4BA7"/>
    <w:rsid w:val="000F4B97"/>
    <w:rsid w:val="00107304"/>
    <w:rsid w:val="00130BE7"/>
    <w:rsid w:val="00143717"/>
    <w:rsid w:val="001531A6"/>
    <w:rsid w:val="00166B72"/>
    <w:rsid w:val="00175D09"/>
    <w:rsid w:val="00194512"/>
    <w:rsid w:val="00207469"/>
    <w:rsid w:val="0022144E"/>
    <w:rsid w:val="0023785E"/>
    <w:rsid w:val="00261C7E"/>
    <w:rsid w:val="002960E6"/>
    <w:rsid w:val="002A3240"/>
    <w:rsid w:val="002B178C"/>
    <w:rsid w:val="002B684A"/>
    <w:rsid w:val="002E56A7"/>
    <w:rsid w:val="00300219"/>
    <w:rsid w:val="00300BC0"/>
    <w:rsid w:val="00332832"/>
    <w:rsid w:val="00351647"/>
    <w:rsid w:val="0037183D"/>
    <w:rsid w:val="003A3B63"/>
    <w:rsid w:val="003D3905"/>
    <w:rsid w:val="003E1192"/>
    <w:rsid w:val="004126E9"/>
    <w:rsid w:val="0043636D"/>
    <w:rsid w:val="00441A11"/>
    <w:rsid w:val="00461D48"/>
    <w:rsid w:val="004673CC"/>
    <w:rsid w:val="0049012C"/>
    <w:rsid w:val="004A5C88"/>
    <w:rsid w:val="004C08EB"/>
    <w:rsid w:val="004C4C77"/>
    <w:rsid w:val="00504D25"/>
    <w:rsid w:val="00517F33"/>
    <w:rsid w:val="00526CD1"/>
    <w:rsid w:val="0053613C"/>
    <w:rsid w:val="00566014"/>
    <w:rsid w:val="00592357"/>
    <w:rsid w:val="00592DCE"/>
    <w:rsid w:val="005958ED"/>
    <w:rsid w:val="005A57B3"/>
    <w:rsid w:val="005C7156"/>
    <w:rsid w:val="005F3788"/>
    <w:rsid w:val="00611E15"/>
    <w:rsid w:val="00632D18"/>
    <w:rsid w:val="00633CB6"/>
    <w:rsid w:val="00664E08"/>
    <w:rsid w:val="00686488"/>
    <w:rsid w:val="0069792A"/>
    <w:rsid w:val="006A0CC9"/>
    <w:rsid w:val="006D2F1A"/>
    <w:rsid w:val="006D64FB"/>
    <w:rsid w:val="006E6457"/>
    <w:rsid w:val="006F60CE"/>
    <w:rsid w:val="00701655"/>
    <w:rsid w:val="00707D8E"/>
    <w:rsid w:val="00735725"/>
    <w:rsid w:val="00752A4D"/>
    <w:rsid w:val="00762F60"/>
    <w:rsid w:val="00774B2D"/>
    <w:rsid w:val="00785F69"/>
    <w:rsid w:val="007C5A1E"/>
    <w:rsid w:val="007D3C8B"/>
    <w:rsid w:val="007F1B8C"/>
    <w:rsid w:val="00801FD6"/>
    <w:rsid w:val="00843C91"/>
    <w:rsid w:val="00846E32"/>
    <w:rsid w:val="00847AA6"/>
    <w:rsid w:val="00850C94"/>
    <w:rsid w:val="00853896"/>
    <w:rsid w:val="0088491A"/>
    <w:rsid w:val="0089072C"/>
    <w:rsid w:val="008A380E"/>
    <w:rsid w:val="008A5F71"/>
    <w:rsid w:val="008F129C"/>
    <w:rsid w:val="00907466"/>
    <w:rsid w:val="00931B6D"/>
    <w:rsid w:val="00936D6A"/>
    <w:rsid w:val="009438A9"/>
    <w:rsid w:val="0095318E"/>
    <w:rsid w:val="0097390C"/>
    <w:rsid w:val="009A46D3"/>
    <w:rsid w:val="009F4719"/>
    <w:rsid w:val="00A14A9D"/>
    <w:rsid w:val="00A154D0"/>
    <w:rsid w:val="00A23BD5"/>
    <w:rsid w:val="00A3765D"/>
    <w:rsid w:val="00A82D9B"/>
    <w:rsid w:val="00A93577"/>
    <w:rsid w:val="00AC4743"/>
    <w:rsid w:val="00AF7990"/>
    <w:rsid w:val="00B06C2A"/>
    <w:rsid w:val="00B13716"/>
    <w:rsid w:val="00B36F49"/>
    <w:rsid w:val="00B96C59"/>
    <w:rsid w:val="00BC1903"/>
    <w:rsid w:val="00BD48D8"/>
    <w:rsid w:val="00BD4ED4"/>
    <w:rsid w:val="00C05F47"/>
    <w:rsid w:val="00C272F8"/>
    <w:rsid w:val="00C349DF"/>
    <w:rsid w:val="00C353C1"/>
    <w:rsid w:val="00CA30C5"/>
    <w:rsid w:val="00CA5C49"/>
    <w:rsid w:val="00CB0334"/>
    <w:rsid w:val="00CB7808"/>
    <w:rsid w:val="00CC4E7B"/>
    <w:rsid w:val="00CE223C"/>
    <w:rsid w:val="00CE365B"/>
    <w:rsid w:val="00CF0B81"/>
    <w:rsid w:val="00D24B66"/>
    <w:rsid w:val="00DD329E"/>
    <w:rsid w:val="00E259E6"/>
    <w:rsid w:val="00E452C5"/>
    <w:rsid w:val="00E65A98"/>
    <w:rsid w:val="00ED3498"/>
    <w:rsid w:val="00EE4F05"/>
    <w:rsid w:val="00EF4A7F"/>
    <w:rsid w:val="00F03015"/>
    <w:rsid w:val="00F1150F"/>
    <w:rsid w:val="00F1215B"/>
    <w:rsid w:val="00F75909"/>
    <w:rsid w:val="00F83ABD"/>
    <w:rsid w:val="00FB5C18"/>
    <w:rsid w:val="00FF2AF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DA132"/>
  <w14:defaultImageDpi w14:val="300"/>
  <w15:docId w15:val="{0E9103FA-AA40-43EE-86E5-BF677CB5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7990"/>
    <w:pPr>
      <w:tabs>
        <w:tab w:val="center" w:pos="4819"/>
        <w:tab w:val="right" w:pos="9638"/>
      </w:tabs>
    </w:pPr>
  </w:style>
  <w:style w:type="character" w:customStyle="1" w:styleId="IntestazioneCarattere">
    <w:name w:val="Intestazione Carattere"/>
    <w:basedOn w:val="Carpredefinitoparagrafo"/>
    <w:link w:val="Intestazione"/>
    <w:uiPriority w:val="99"/>
    <w:rsid w:val="00AF7990"/>
  </w:style>
  <w:style w:type="paragraph" w:styleId="Pidipagina">
    <w:name w:val="footer"/>
    <w:basedOn w:val="Normale"/>
    <w:link w:val="PidipaginaCarattere"/>
    <w:uiPriority w:val="99"/>
    <w:unhideWhenUsed/>
    <w:rsid w:val="00AF7990"/>
    <w:pPr>
      <w:tabs>
        <w:tab w:val="center" w:pos="4819"/>
        <w:tab w:val="right" w:pos="9638"/>
      </w:tabs>
    </w:pPr>
  </w:style>
  <w:style w:type="character" w:customStyle="1" w:styleId="PidipaginaCarattere">
    <w:name w:val="Piè di pagina Carattere"/>
    <w:basedOn w:val="Carpredefinitoparagrafo"/>
    <w:link w:val="Pidipagina"/>
    <w:uiPriority w:val="99"/>
    <w:rsid w:val="00AF7990"/>
  </w:style>
  <w:style w:type="character" w:styleId="Collegamentoipertestuale">
    <w:name w:val="Hyperlink"/>
    <w:basedOn w:val="Carpredefinitoparagrafo"/>
    <w:uiPriority w:val="99"/>
    <w:unhideWhenUsed/>
    <w:rsid w:val="00A93577"/>
    <w:rPr>
      <w:color w:val="0000FF" w:themeColor="hyperlink"/>
      <w:u w:val="single"/>
    </w:rPr>
  </w:style>
  <w:style w:type="paragraph" w:styleId="NormaleWeb">
    <w:name w:val="Normal (Web)"/>
    <w:basedOn w:val="Normale"/>
    <w:uiPriority w:val="99"/>
    <w:rsid w:val="00A93577"/>
    <w:pPr>
      <w:spacing w:before="100" w:beforeAutospacing="1" w:after="100" w:afterAutospacing="1"/>
    </w:pPr>
    <w:rPr>
      <w:rFonts w:ascii="Times New Roman" w:eastAsia="Times New Roman" w:hAnsi="Times New Roman" w:cs="Times New Roman"/>
    </w:rPr>
  </w:style>
  <w:style w:type="character" w:customStyle="1" w:styleId="Menzionenonrisolta1">
    <w:name w:val="Menzione non risolta1"/>
    <w:basedOn w:val="Carpredefinitoparagrafo"/>
    <w:uiPriority w:val="99"/>
    <w:semiHidden/>
    <w:unhideWhenUsed/>
    <w:rsid w:val="006F60CE"/>
    <w:rPr>
      <w:color w:val="605E5C"/>
      <w:shd w:val="clear" w:color="auto" w:fill="E1DFDD"/>
    </w:rPr>
  </w:style>
  <w:style w:type="paragraph" w:styleId="Paragrafoelenco">
    <w:name w:val="List Paragraph"/>
    <w:basedOn w:val="Normale"/>
    <w:uiPriority w:val="34"/>
    <w:qFormat/>
    <w:rsid w:val="00261C7E"/>
    <w:pPr>
      <w:ind w:left="720"/>
      <w:contextualSpacing/>
    </w:pPr>
  </w:style>
  <w:style w:type="character" w:styleId="Enfasigrassetto">
    <w:name w:val="Strong"/>
    <w:basedOn w:val="Carpredefinitoparagrafo"/>
    <w:uiPriority w:val="22"/>
    <w:qFormat/>
    <w:rsid w:val="006A0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bruno@urlaaa.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ippingmeetsindustry.it" TargetMode="External"/><Relationship Id="rId12" Type="http://schemas.openxmlformats.org/officeDocument/2006/relationships/hyperlink" Target="mailto:aurora@studiocomelli.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co@studiocomelli.eu" TargetMode="Externa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657</Words>
  <Characters>3746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Aurora Marin</cp:lastModifiedBy>
  <cp:revision>3</cp:revision>
  <dcterms:created xsi:type="dcterms:W3CDTF">2022-03-09T16:18:00Z</dcterms:created>
  <dcterms:modified xsi:type="dcterms:W3CDTF">2022-03-09T16:21:00Z</dcterms:modified>
</cp:coreProperties>
</file>