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AEC1" w14:textId="571D5948" w:rsidR="00B16D29" w:rsidRPr="00B16D29" w:rsidRDefault="00B16D29" w:rsidP="00B16D29">
      <w:pPr>
        <w:ind w:right="142"/>
        <w:jc w:val="center"/>
        <w:rPr>
          <w:rFonts w:ascii="Verdana" w:hAnsi="Verdana"/>
          <w:b/>
          <w:color w:val="002060"/>
          <w:sz w:val="36"/>
          <w:szCs w:val="36"/>
        </w:rPr>
      </w:pPr>
      <w:r w:rsidRPr="00B16D29">
        <w:rPr>
          <w:rFonts w:ascii="Verdana" w:hAnsi="Verdana"/>
          <w:b/>
          <w:color w:val="002060"/>
          <w:sz w:val="36"/>
          <w:szCs w:val="36"/>
        </w:rPr>
        <w:t>Geopolitica, geoeconomia e l’Italia nel confronto tra Grandi Potenze</w:t>
      </w:r>
    </w:p>
    <w:p w14:paraId="0C99247D" w14:textId="77777777" w:rsidR="00E57BA0" w:rsidRDefault="00E57BA0" w:rsidP="00166B72">
      <w:pPr>
        <w:ind w:right="142"/>
        <w:jc w:val="center"/>
        <w:rPr>
          <w:rFonts w:ascii="Verdana" w:hAnsi="Verdana"/>
          <w:b/>
          <w:color w:val="002060"/>
          <w:sz w:val="28"/>
          <w:szCs w:val="22"/>
        </w:rPr>
      </w:pPr>
    </w:p>
    <w:p w14:paraId="7203B603" w14:textId="2EA4F95D" w:rsidR="00E57BA0" w:rsidRPr="00B16D29" w:rsidRDefault="00B16D29" w:rsidP="00166B72">
      <w:pPr>
        <w:ind w:right="142"/>
        <w:jc w:val="center"/>
        <w:rPr>
          <w:rFonts w:ascii="Verdana" w:hAnsi="Verdana"/>
          <w:bCs/>
          <w:i/>
          <w:iCs/>
          <w:color w:val="002060"/>
          <w:sz w:val="28"/>
          <w:szCs w:val="22"/>
        </w:rPr>
      </w:pPr>
      <w:r w:rsidRPr="00B16D29">
        <w:rPr>
          <w:rFonts w:ascii="Verdana" w:hAnsi="Verdana"/>
          <w:bCs/>
          <w:i/>
          <w:iCs/>
          <w:color w:val="002060"/>
          <w:sz w:val="28"/>
          <w:szCs w:val="22"/>
        </w:rPr>
        <w:t>Un tema di estrema attualità tra q</w:t>
      </w:r>
      <w:r>
        <w:rPr>
          <w:rFonts w:ascii="Verdana" w:hAnsi="Verdana"/>
          <w:bCs/>
          <w:i/>
          <w:iCs/>
          <w:color w:val="002060"/>
          <w:sz w:val="28"/>
          <w:szCs w:val="22"/>
        </w:rPr>
        <w:t>u</w:t>
      </w:r>
      <w:r w:rsidRPr="00B16D29">
        <w:rPr>
          <w:rFonts w:ascii="Verdana" w:hAnsi="Verdana"/>
          <w:bCs/>
          <w:i/>
          <w:iCs/>
          <w:color w:val="002060"/>
          <w:sz w:val="28"/>
          <w:szCs w:val="22"/>
        </w:rPr>
        <w:t>elli portanti della</w:t>
      </w:r>
    </w:p>
    <w:p w14:paraId="0A1CA7E2" w14:textId="1C4F3DEE" w:rsidR="00166B72" w:rsidRPr="00B16D29" w:rsidRDefault="00FB5C18" w:rsidP="00166B72">
      <w:pPr>
        <w:ind w:right="142"/>
        <w:jc w:val="center"/>
        <w:rPr>
          <w:rFonts w:ascii="Verdana" w:hAnsi="Verdana"/>
          <w:bCs/>
          <w:i/>
          <w:iCs/>
          <w:color w:val="002060"/>
          <w:sz w:val="28"/>
          <w:szCs w:val="22"/>
        </w:rPr>
      </w:pPr>
      <w:r w:rsidRPr="00B16D29">
        <w:rPr>
          <w:rFonts w:ascii="Verdana" w:hAnsi="Verdana"/>
          <w:bCs/>
          <w:i/>
          <w:iCs/>
          <w:color w:val="002060"/>
          <w:sz w:val="28"/>
          <w:szCs w:val="22"/>
        </w:rPr>
        <w:t>VI edizione</w:t>
      </w:r>
      <w:r w:rsidR="0069792A" w:rsidRPr="00B16D29">
        <w:rPr>
          <w:rFonts w:ascii="Verdana" w:hAnsi="Verdana"/>
          <w:bCs/>
          <w:i/>
          <w:iCs/>
          <w:color w:val="002060"/>
          <w:sz w:val="28"/>
          <w:szCs w:val="22"/>
        </w:rPr>
        <w:t xml:space="preserve"> </w:t>
      </w:r>
      <w:r w:rsidR="00166B72" w:rsidRPr="00B16D29">
        <w:rPr>
          <w:rFonts w:ascii="Verdana" w:hAnsi="Verdana"/>
          <w:bCs/>
          <w:i/>
          <w:iCs/>
          <w:color w:val="002060"/>
          <w:sz w:val="28"/>
          <w:szCs w:val="22"/>
        </w:rPr>
        <w:t>Shipping, Forwarding&amp;Logistics</w:t>
      </w:r>
      <w:r w:rsidR="007F1B8C" w:rsidRPr="00B16D29">
        <w:rPr>
          <w:rFonts w:ascii="Verdana" w:hAnsi="Verdana"/>
          <w:bCs/>
          <w:i/>
          <w:iCs/>
          <w:color w:val="002060"/>
          <w:sz w:val="28"/>
          <w:szCs w:val="22"/>
        </w:rPr>
        <w:t xml:space="preserve"> </w:t>
      </w:r>
      <w:r w:rsidR="00166B72" w:rsidRPr="00B16D29">
        <w:rPr>
          <w:rFonts w:ascii="Verdana" w:hAnsi="Verdana"/>
          <w:bCs/>
          <w:i/>
          <w:iCs/>
          <w:color w:val="002060"/>
          <w:sz w:val="28"/>
          <w:szCs w:val="22"/>
        </w:rPr>
        <w:t>meet Industry</w:t>
      </w:r>
      <w:r w:rsidR="00B16D29">
        <w:rPr>
          <w:rFonts w:ascii="Verdana" w:hAnsi="Verdana"/>
          <w:bCs/>
          <w:i/>
          <w:iCs/>
          <w:color w:val="002060"/>
          <w:sz w:val="28"/>
          <w:szCs w:val="22"/>
        </w:rPr>
        <w:t xml:space="preserve">, </w:t>
      </w:r>
      <w:r w:rsidR="0069792A" w:rsidRPr="00907466">
        <w:rPr>
          <w:rFonts w:ascii="Verdana" w:hAnsi="Verdana"/>
          <w:bCs/>
          <w:i/>
          <w:iCs/>
          <w:color w:val="002060"/>
          <w:sz w:val="28"/>
          <w:szCs w:val="22"/>
        </w:rPr>
        <w:t>il 9, 10 e 11 marzo a Milano e in live streaming.</w:t>
      </w:r>
      <w:r w:rsidR="00130BE7" w:rsidRPr="00907466">
        <w:rPr>
          <w:rFonts w:ascii="Verdana" w:hAnsi="Verdana"/>
          <w:bCs/>
          <w:i/>
          <w:iCs/>
          <w:color w:val="002060"/>
          <w:sz w:val="28"/>
          <w:szCs w:val="22"/>
        </w:rPr>
        <w:t xml:space="preserve"> </w:t>
      </w:r>
    </w:p>
    <w:p w14:paraId="0B32FAC2" w14:textId="77777777" w:rsidR="00166B72" w:rsidRPr="00907466" w:rsidRDefault="00166B72" w:rsidP="00166B72">
      <w:pPr>
        <w:ind w:right="142"/>
        <w:jc w:val="both"/>
        <w:rPr>
          <w:rFonts w:ascii="Verdana" w:hAnsi="Verdana"/>
        </w:rPr>
      </w:pPr>
    </w:p>
    <w:p w14:paraId="32F1823B" w14:textId="103336CC" w:rsidR="00073A0D" w:rsidRDefault="00143717" w:rsidP="004C4C77">
      <w:pPr>
        <w:spacing w:line="276" w:lineRule="auto"/>
        <w:jc w:val="both"/>
        <w:rPr>
          <w:rFonts w:ascii="Verdana" w:hAnsi="Verdana"/>
          <w:sz w:val="22"/>
          <w:szCs w:val="22"/>
        </w:rPr>
      </w:pPr>
      <w:r w:rsidRPr="00907466">
        <w:rPr>
          <w:rFonts w:ascii="Verdana" w:hAnsi="Verdana"/>
          <w:i/>
          <w:iCs/>
          <w:sz w:val="22"/>
          <w:szCs w:val="22"/>
        </w:rPr>
        <w:t xml:space="preserve">Milano, </w:t>
      </w:r>
      <w:r w:rsidR="00EA49B9">
        <w:rPr>
          <w:rFonts w:ascii="Verdana" w:hAnsi="Verdana"/>
          <w:i/>
          <w:iCs/>
          <w:sz w:val="22"/>
          <w:szCs w:val="22"/>
        </w:rPr>
        <w:t>1</w:t>
      </w:r>
      <w:r w:rsidR="00B56557">
        <w:rPr>
          <w:rFonts w:ascii="Verdana" w:hAnsi="Verdana"/>
          <w:i/>
          <w:iCs/>
          <w:sz w:val="22"/>
          <w:szCs w:val="22"/>
        </w:rPr>
        <w:t>5</w:t>
      </w:r>
      <w:r w:rsidR="00EA49B9">
        <w:rPr>
          <w:rFonts w:ascii="Verdana" w:hAnsi="Verdana"/>
          <w:i/>
          <w:iCs/>
          <w:sz w:val="22"/>
          <w:szCs w:val="22"/>
        </w:rPr>
        <w:t xml:space="preserve"> febbraio </w:t>
      </w:r>
      <w:r w:rsidR="00166B72" w:rsidRPr="00907466">
        <w:rPr>
          <w:rFonts w:ascii="Verdana" w:hAnsi="Verdana"/>
          <w:i/>
          <w:iCs/>
          <w:sz w:val="22"/>
          <w:szCs w:val="22"/>
        </w:rPr>
        <w:t>202</w:t>
      </w:r>
      <w:r w:rsidR="005958ED" w:rsidRPr="00907466">
        <w:rPr>
          <w:rFonts w:ascii="Verdana" w:hAnsi="Verdana"/>
          <w:i/>
          <w:iCs/>
          <w:sz w:val="22"/>
          <w:szCs w:val="22"/>
        </w:rPr>
        <w:t>2</w:t>
      </w:r>
      <w:r w:rsidR="00166B72" w:rsidRPr="00907466">
        <w:rPr>
          <w:rFonts w:ascii="Verdana" w:hAnsi="Verdana"/>
          <w:i/>
          <w:iCs/>
          <w:sz w:val="22"/>
          <w:szCs w:val="22"/>
        </w:rPr>
        <w:t>.</w:t>
      </w:r>
      <w:r w:rsidR="00166B72" w:rsidRPr="00907466">
        <w:rPr>
          <w:rFonts w:ascii="Verdana" w:hAnsi="Verdana"/>
          <w:sz w:val="22"/>
          <w:szCs w:val="22"/>
        </w:rPr>
        <w:t xml:space="preserve"> </w:t>
      </w:r>
      <w:r w:rsidR="00EA49B9" w:rsidRPr="00EA49B9">
        <w:rPr>
          <w:rFonts w:ascii="Verdana" w:hAnsi="Verdana"/>
          <w:sz w:val="22"/>
          <w:szCs w:val="22"/>
        </w:rPr>
        <w:t xml:space="preserve">Nel giro di un anno le prospettive geopolitiche e geoeconomiche mondiali sono passate da </w:t>
      </w:r>
      <w:r w:rsidR="00B53BA2">
        <w:rPr>
          <w:rFonts w:ascii="Verdana" w:hAnsi="Verdana"/>
          <w:sz w:val="22"/>
          <w:szCs w:val="22"/>
        </w:rPr>
        <w:t>un mood di grandi aspettative (i</w:t>
      </w:r>
      <w:r w:rsidR="00073A0D">
        <w:rPr>
          <w:rFonts w:ascii="Verdana" w:hAnsi="Verdana"/>
          <w:sz w:val="22"/>
          <w:szCs w:val="22"/>
        </w:rPr>
        <w:t xml:space="preserve"> N</w:t>
      </w:r>
      <w:r w:rsidR="00EA49B9" w:rsidRPr="00EA49B9">
        <w:rPr>
          <w:rFonts w:ascii="Verdana" w:hAnsi="Verdana"/>
          <w:sz w:val="22"/>
          <w:szCs w:val="22"/>
        </w:rPr>
        <w:t>uovi Anni Ruggenti) a uno di sospensione e di rischio</w:t>
      </w:r>
      <w:r w:rsidR="00B56557">
        <w:rPr>
          <w:rFonts w:ascii="Verdana" w:hAnsi="Verdana"/>
          <w:sz w:val="22"/>
          <w:szCs w:val="22"/>
        </w:rPr>
        <w:t xml:space="preserve"> </w:t>
      </w:r>
      <w:r w:rsidR="00EA49B9" w:rsidRPr="00EA49B9">
        <w:rPr>
          <w:rFonts w:ascii="Verdana" w:hAnsi="Verdana"/>
          <w:sz w:val="22"/>
          <w:szCs w:val="22"/>
        </w:rPr>
        <w:t xml:space="preserve">crescente (i Nuovi Anni 30). Entrambe le previsioni sono forse esagerate, </w:t>
      </w:r>
      <w:r w:rsidR="00B56557">
        <w:rPr>
          <w:rFonts w:ascii="Verdana" w:hAnsi="Verdana"/>
          <w:sz w:val="22"/>
          <w:szCs w:val="22"/>
        </w:rPr>
        <w:t>quel che è certo è che</w:t>
      </w:r>
      <w:r w:rsidR="00EA49B9" w:rsidRPr="00EA49B9">
        <w:rPr>
          <w:rFonts w:ascii="Verdana" w:hAnsi="Verdana"/>
          <w:sz w:val="22"/>
          <w:szCs w:val="22"/>
        </w:rPr>
        <w:t xml:space="preserve"> oggi il mondo è già diverso in molti aspetti da un ann</w:t>
      </w:r>
      <w:r w:rsidR="00B53BA2">
        <w:rPr>
          <w:rFonts w:ascii="Verdana" w:hAnsi="Verdana"/>
          <w:sz w:val="22"/>
          <w:szCs w:val="22"/>
        </w:rPr>
        <w:t xml:space="preserve">o fa. </w:t>
      </w:r>
      <w:r w:rsidR="007A12D2">
        <w:rPr>
          <w:rFonts w:ascii="Verdana" w:hAnsi="Verdana"/>
          <w:sz w:val="22"/>
          <w:szCs w:val="22"/>
        </w:rPr>
        <w:t>Leggendo</w:t>
      </w:r>
      <w:r w:rsidR="00073A0D">
        <w:rPr>
          <w:rFonts w:ascii="Verdana" w:hAnsi="Verdana"/>
          <w:sz w:val="22"/>
          <w:szCs w:val="22"/>
        </w:rPr>
        <w:t xml:space="preserve"> le prime pagine dei giornali</w:t>
      </w:r>
      <w:r w:rsidR="007A12D2">
        <w:rPr>
          <w:rFonts w:ascii="Verdana" w:hAnsi="Verdana"/>
          <w:sz w:val="22"/>
          <w:szCs w:val="22"/>
        </w:rPr>
        <w:t xml:space="preserve"> s</w:t>
      </w:r>
      <w:r w:rsidR="00073A0D">
        <w:rPr>
          <w:rFonts w:ascii="Verdana" w:hAnsi="Verdana"/>
          <w:sz w:val="22"/>
          <w:szCs w:val="22"/>
        </w:rPr>
        <w:t xml:space="preserve">i percepisce confusione e ansia, come se si stesse facendo strada la consapevolezza che la lunga vacanza che il nostro Paese si è preso dall’attenzione verso la situazione internazionale stia rapidamente volgendo al termine. </w:t>
      </w:r>
    </w:p>
    <w:p w14:paraId="164F5DD0" w14:textId="77777777" w:rsidR="00073A0D" w:rsidRDefault="00073A0D" w:rsidP="004C4C77">
      <w:pPr>
        <w:spacing w:line="276" w:lineRule="auto"/>
        <w:jc w:val="both"/>
        <w:rPr>
          <w:rFonts w:ascii="Verdana" w:hAnsi="Verdana"/>
          <w:sz w:val="22"/>
          <w:szCs w:val="22"/>
        </w:rPr>
      </w:pPr>
    </w:p>
    <w:p w14:paraId="4CEDDF66" w14:textId="76D270DC" w:rsidR="00B53BA2" w:rsidRDefault="007A12D2" w:rsidP="004C4C77">
      <w:pPr>
        <w:spacing w:line="276" w:lineRule="auto"/>
        <w:jc w:val="both"/>
        <w:rPr>
          <w:rFonts w:ascii="Verdana" w:hAnsi="Verdana"/>
          <w:sz w:val="22"/>
          <w:szCs w:val="22"/>
        </w:rPr>
      </w:pPr>
      <w:r>
        <w:rPr>
          <w:rFonts w:ascii="Verdana" w:hAnsi="Verdana"/>
          <w:sz w:val="22"/>
          <w:szCs w:val="22"/>
        </w:rPr>
        <w:t xml:space="preserve">È </w:t>
      </w:r>
      <w:r w:rsidR="00073A0D">
        <w:rPr>
          <w:rFonts w:ascii="Verdana" w:hAnsi="Verdana"/>
          <w:sz w:val="22"/>
          <w:szCs w:val="22"/>
        </w:rPr>
        <w:t xml:space="preserve">significativo che più che dalla politica, la spinta a recuperare questa attenzione venga dalla logistica. </w:t>
      </w:r>
      <w:r w:rsidR="00073A0D" w:rsidRPr="00B56557">
        <w:rPr>
          <w:rFonts w:ascii="Verdana" w:hAnsi="Verdana"/>
          <w:b/>
          <w:bCs/>
          <w:i/>
          <w:sz w:val="22"/>
          <w:szCs w:val="22"/>
        </w:rPr>
        <w:t>Shipping, Forwarding &amp; Logistics meet Industry</w:t>
      </w:r>
      <w:r w:rsidR="00073A0D">
        <w:rPr>
          <w:rFonts w:ascii="Verdana" w:hAnsi="Verdana"/>
          <w:sz w:val="22"/>
          <w:szCs w:val="22"/>
        </w:rPr>
        <w:t xml:space="preserve">, </w:t>
      </w:r>
      <w:r w:rsidR="00073A0D" w:rsidRPr="00073A0D">
        <w:rPr>
          <w:rFonts w:ascii="Verdana" w:hAnsi="Verdana"/>
          <w:sz w:val="22"/>
          <w:szCs w:val="22"/>
        </w:rPr>
        <w:t>l’appuntamento annuale dedicato all’incontro tra il mondo della logistica, delle spedizioni, dei trasporti, e il mondo de</w:t>
      </w:r>
      <w:r w:rsidR="00073A0D">
        <w:rPr>
          <w:rFonts w:ascii="Verdana" w:hAnsi="Verdana"/>
          <w:sz w:val="22"/>
          <w:szCs w:val="22"/>
        </w:rPr>
        <w:t xml:space="preserve">ll’economia produttiva italiana, </w:t>
      </w:r>
      <w:r w:rsidR="00073A0D" w:rsidRPr="00B56557">
        <w:rPr>
          <w:rFonts w:ascii="Verdana" w:hAnsi="Verdana"/>
          <w:b/>
          <w:bCs/>
          <w:sz w:val="22"/>
          <w:szCs w:val="22"/>
        </w:rPr>
        <w:t xml:space="preserve">ha dedicato </w:t>
      </w:r>
      <w:r w:rsidR="00B56557" w:rsidRPr="00B56557">
        <w:rPr>
          <w:rFonts w:ascii="Verdana" w:hAnsi="Verdana"/>
          <w:b/>
          <w:bCs/>
          <w:sz w:val="22"/>
          <w:szCs w:val="22"/>
        </w:rPr>
        <w:t>fin dalla sua nascita una parte rilevante dei suoi contenuti</w:t>
      </w:r>
      <w:r w:rsidR="00B56557" w:rsidRPr="00B56557">
        <w:rPr>
          <w:rFonts w:ascii="Verdana" w:hAnsi="Verdana"/>
          <w:b/>
          <w:bCs/>
          <w:sz w:val="22"/>
          <w:szCs w:val="22"/>
        </w:rPr>
        <w:t xml:space="preserve"> </w:t>
      </w:r>
      <w:r w:rsidR="00073A0D" w:rsidRPr="00B56557">
        <w:rPr>
          <w:rFonts w:ascii="Verdana" w:hAnsi="Verdana"/>
          <w:b/>
          <w:bCs/>
          <w:sz w:val="22"/>
          <w:szCs w:val="22"/>
        </w:rPr>
        <w:t>a geopolitica e geoeconomia.</w:t>
      </w:r>
      <w:r w:rsidR="00073A0D">
        <w:rPr>
          <w:rFonts w:ascii="Verdana" w:hAnsi="Verdana"/>
          <w:sz w:val="22"/>
          <w:szCs w:val="22"/>
        </w:rPr>
        <w:t xml:space="preserve"> Quest’anno la conferenza dedicata </w:t>
      </w:r>
      <w:r w:rsidR="00B56557">
        <w:rPr>
          <w:rFonts w:ascii="Verdana" w:hAnsi="Verdana"/>
          <w:sz w:val="22"/>
          <w:szCs w:val="22"/>
        </w:rPr>
        <w:t xml:space="preserve">a questi temi </w:t>
      </w:r>
      <w:r w:rsidR="00073A0D">
        <w:rPr>
          <w:rFonts w:ascii="Verdana" w:hAnsi="Verdana"/>
          <w:sz w:val="22"/>
          <w:szCs w:val="22"/>
        </w:rPr>
        <w:t xml:space="preserve">apre il </w:t>
      </w:r>
      <w:r w:rsidR="00956D05">
        <w:rPr>
          <w:rFonts w:ascii="Verdana" w:hAnsi="Verdana"/>
          <w:sz w:val="22"/>
          <w:szCs w:val="22"/>
        </w:rPr>
        <w:t xml:space="preserve">pomeriggio della prima giornata, 9 marzo, </w:t>
      </w:r>
      <w:r>
        <w:rPr>
          <w:rFonts w:ascii="Verdana" w:hAnsi="Verdana"/>
          <w:sz w:val="22"/>
          <w:szCs w:val="22"/>
        </w:rPr>
        <w:t>offrendo</w:t>
      </w:r>
      <w:r w:rsidR="00956D05">
        <w:rPr>
          <w:rFonts w:ascii="Verdana" w:hAnsi="Verdana"/>
          <w:sz w:val="22"/>
          <w:szCs w:val="22"/>
        </w:rPr>
        <w:t xml:space="preserve"> un</w:t>
      </w:r>
      <w:r>
        <w:rPr>
          <w:rFonts w:ascii="Verdana" w:hAnsi="Verdana"/>
          <w:sz w:val="22"/>
          <w:szCs w:val="22"/>
        </w:rPr>
        <w:t xml:space="preserve">a visione </w:t>
      </w:r>
      <w:r w:rsidR="00956D05">
        <w:rPr>
          <w:rFonts w:ascii="Verdana" w:hAnsi="Verdana"/>
          <w:sz w:val="22"/>
          <w:szCs w:val="22"/>
        </w:rPr>
        <w:t>delle tendenze di quello che sembra ormai un panorama caratterizzato dal confronto tra grandi potenze</w:t>
      </w:r>
      <w:r w:rsidR="00B56557">
        <w:rPr>
          <w:rFonts w:ascii="Verdana" w:hAnsi="Verdana"/>
          <w:sz w:val="22"/>
          <w:szCs w:val="22"/>
        </w:rPr>
        <w:t xml:space="preserve"> </w:t>
      </w:r>
      <w:r w:rsidR="00956D05">
        <w:rPr>
          <w:rFonts w:ascii="Verdana" w:hAnsi="Verdana"/>
          <w:sz w:val="22"/>
          <w:szCs w:val="22"/>
        </w:rPr>
        <w:t>per poi focalizzarsi sul</w:t>
      </w:r>
      <w:r w:rsidR="00B56557">
        <w:rPr>
          <w:rFonts w:ascii="Verdana" w:hAnsi="Verdana"/>
          <w:sz w:val="22"/>
          <w:szCs w:val="22"/>
        </w:rPr>
        <w:t xml:space="preserve"> ruolo </w:t>
      </w:r>
      <w:r w:rsidR="00956D05">
        <w:rPr>
          <w:rFonts w:ascii="Verdana" w:hAnsi="Verdana"/>
          <w:sz w:val="22"/>
          <w:szCs w:val="22"/>
        </w:rPr>
        <w:t xml:space="preserve">dell’Italia. </w:t>
      </w:r>
    </w:p>
    <w:p w14:paraId="13BD63F5" w14:textId="77777777" w:rsidR="00B05CC2" w:rsidRDefault="00B05CC2" w:rsidP="004C4C77">
      <w:pPr>
        <w:spacing w:line="276" w:lineRule="auto"/>
        <w:jc w:val="both"/>
        <w:rPr>
          <w:rFonts w:ascii="Verdana" w:hAnsi="Verdana"/>
          <w:sz w:val="22"/>
          <w:szCs w:val="22"/>
        </w:rPr>
      </w:pPr>
    </w:p>
    <w:p w14:paraId="1AFC2CE4" w14:textId="251CF5F3" w:rsidR="00B05CC2" w:rsidRDefault="00B05CC2" w:rsidP="004C4C77">
      <w:pPr>
        <w:spacing w:line="276" w:lineRule="auto"/>
        <w:jc w:val="both"/>
        <w:rPr>
          <w:rFonts w:ascii="Verdana" w:hAnsi="Verdana"/>
          <w:sz w:val="22"/>
          <w:szCs w:val="22"/>
        </w:rPr>
      </w:pPr>
      <w:r>
        <w:rPr>
          <w:rFonts w:ascii="Verdana" w:hAnsi="Verdana"/>
          <w:sz w:val="22"/>
          <w:szCs w:val="22"/>
        </w:rPr>
        <w:t xml:space="preserve">L’obiettivo è cercare di comprendere le possibili traiettorie del mondo. La geopolitica e la geoeconomia non sono solo discipline descrittive ma la loro utilità sta nel grado di predittività che riescono a garantire le loro analisi. Come afferma Federico Petroni, </w:t>
      </w:r>
      <w:r w:rsidR="004348EE">
        <w:rPr>
          <w:rFonts w:ascii="Verdana" w:hAnsi="Verdana"/>
          <w:sz w:val="22"/>
          <w:szCs w:val="22"/>
        </w:rPr>
        <w:t>analista di</w:t>
      </w:r>
      <w:r>
        <w:rPr>
          <w:rFonts w:ascii="Verdana" w:hAnsi="Verdana"/>
          <w:sz w:val="22"/>
          <w:szCs w:val="22"/>
        </w:rPr>
        <w:t xml:space="preserve"> Limes, uno dei relatori di punta della sessione “</w:t>
      </w:r>
      <w:r w:rsidRPr="00B05CC2">
        <w:rPr>
          <w:rFonts w:ascii="Verdana" w:hAnsi="Verdana"/>
          <w:sz w:val="22"/>
          <w:szCs w:val="22"/>
        </w:rPr>
        <w:t xml:space="preserve">L’analista geopolitico non s’interessa di qualunque tipo di futuro. Quello su cui perde notti e diottrie riguarda la traiettoria delle collettività, l’esito delle loro competizioni, le possibilità che si scontrino nella più violenta e diffusa delle attività umane, la guerra. Fra le sue ossessioni del tempo presente rientrano: </w:t>
      </w:r>
      <w:r w:rsidRPr="00B56557">
        <w:rPr>
          <w:rFonts w:ascii="Verdana" w:hAnsi="Verdana"/>
          <w:b/>
          <w:bCs/>
          <w:sz w:val="22"/>
          <w:szCs w:val="22"/>
        </w:rPr>
        <w:t>quanto durerà l’egemonia degli Stati Uniti?</w:t>
      </w:r>
      <w:r w:rsidRPr="00B05CC2">
        <w:rPr>
          <w:rFonts w:ascii="Verdana" w:hAnsi="Verdana"/>
          <w:sz w:val="22"/>
          <w:szCs w:val="22"/>
        </w:rPr>
        <w:t xml:space="preserve"> Può l’America conciliare l’impossibilità di stare ferma che la porta ad autologorarsi in guerre inutili con la necessità di adottare un atteggiamento imperiale più maturo? Che effetto avrà il suo crescente disinteresse ad arginare il caos in Eurasia? </w:t>
      </w:r>
      <w:r w:rsidRPr="00B56557">
        <w:rPr>
          <w:rFonts w:ascii="Verdana" w:hAnsi="Verdana"/>
          <w:b/>
          <w:bCs/>
          <w:sz w:val="22"/>
          <w:szCs w:val="22"/>
        </w:rPr>
        <w:t>Fra Pechino e Washington sarà guerra?</w:t>
      </w:r>
      <w:r w:rsidRPr="00B05CC2">
        <w:rPr>
          <w:rFonts w:ascii="Verdana" w:hAnsi="Verdana"/>
          <w:sz w:val="22"/>
          <w:szCs w:val="22"/>
        </w:rPr>
        <w:t xml:space="preserve"> La prima sarà in grado di sfidare la seconda senza ripiegarsi su sé stessa e sulle sue enormi incongruenze interne? Quanto sono propensi i cinesi alla violenza? </w:t>
      </w:r>
      <w:r w:rsidRPr="00B56557">
        <w:rPr>
          <w:rFonts w:ascii="Verdana" w:hAnsi="Verdana"/>
          <w:b/>
          <w:bCs/>
          <w:sz w:val="22"/>
          <w:szCs w:val="22"/>
        </w:rPr>
        <w:t>La Russia esisterà in questa forma tra una generazione?</w:t>
      </w:r>
      <w:r w:rsidRPr="00B05CC2">
        <w:rPr>
          <w:rFonts w:ascii="Verdana" w:hAnsi="Verdana"/>
          <w:sz w:val="22"/>
          <w:szCs w:val="22"/>
        </w:rPr>
        <w:t xml:space="preserve"> Può la Germania tornare nella storia, ossia grande potenza? </w:t>
      </w:r>
      <w:r w:rsidRPr="00B56557">
        <w:rPr>
          <w:rFonts w:ascii="Verdana" w:hAnsi="Verdana"/>
          <w:b/>
          <w:bCs/>
          <w:sz w:val="22"/>
          <w:szCs w:val="22"/>
        </w:rPr>
        <w:t>Come può l’Italia difendersi da (e se possibile invertire) una perdita di controllo sui propri confini che la rende sempre meno soggetto e sempre più oggetto manipolabile?</w:t>
      </w:r>
      <w:r>
        <w:rPr>
          <w:rFonts w:ascii="Verdana" w:hAnsi="Verdana"/>
          <w:sz w:val="22"/>
          <w:szCs w:val="22"/>
        </w:rPr>
        <w:t>”</w:t>
      </w:r>
    </w:p>
    <w:p w14:paraId="08A39F4E" w14:textId="77777777" w:rsidR="00B53BA2" w:rsidRDefault="00B53BA2" w:rsidP="004C4C77">
      <w:pPr>
        <w:spacing w:line="276" w:lineRule="auto"/>
        <w:jc w:val="both"/>
        <w:rPr>
          <w:rFonts w:ascii="Verdana" w:hAnsi="Verdana"/>
          <w:sz w:val="22"/>
          <w:szCs w:val="22"/>
        </w:rPr>
      </w:pPr>
    </w:p>
    <w:p w14:paraId="3323BE29" w14:textId="7C2F29CC" w:rsidR="00E57BA0" w:rsidRDefault="00956D05" w:rsidP="00956D05">
      <w:pPr>
        <w:spacing w:line="276" w:lineRule="auto"/>
        <w:jc w:val="both"/>
        <w:rPr>
          <w:rFonts w:ascii="Verdana" w:hAnsi="Verdana"/>
          <w:sz w:val="22"/>
          <w:szCs w:val="22"/>
        </w:rPr>
      </w:pPr>
      <w:r>
        <w:rPr>
          <w:rFonts w:ascii="Verdana" w:hAnsi="Verdana"/>
          <w:sz w:val="22"/>
          <w:szCs w:val="22"/>
        </w:rPr>
        <w:lastRenderedPageBreak/>
        <w:t>Si parte quindi con un’analisi dell</w:t>
      </w:r>
      <w:r w:rsidR="00E57BA0" w:rsidRPr="00956D05">
        <w:rPr>
          <w:rFonts w:ascii="Verdana" w:hAnsi="Verdana"/>
          <w:sz w:val="22"/>
          <w:szCs w:val="22"/>
        </w:rPr>
        <w:t>’atteggiamento ita</w:t>
      </w:r>
      <w:r>
        <w:rPr>
          <w:rFonts w:ascii="Verdana" w:hAnsi="Verdana"/>
          <w:sz w:val="22"/>
          <w:szCs w:val="22"/>
        </w:rPr>
        <w:t xml:space="preserve">liano verso la politica estera, </w:t>
      </w:r>
      <w:r w:rsidR="00E57BA0" w:rsidRPr="00956D05">
        <w:rPr>
          <w:rFonts w:ascii="Verdana" w:hAnsi="Verdana"/>
          <w:sz w:val="22"/>
          <w:szCs w:val="22"/>
        </w:rPr>
        <w:t xml:space="preserve">oltre </w:t>
      </w:r>
      <w:r>
        <w:rPr>
          <w:rFonts w:ascii="Verdana" w:hAnsi="Verdana"/>
          <w:sz w:val="22"/>
          <w:szCs w:val="22"/>
        </w:rPr>
        <w:t xml:space="preserve">quello intrattenuto dalle cosiddette </w:t>
      </w:r>
      <w:r w:rsidR="00B56557">
        <w:rPr>
          <w:rFonts w:ascii="Verdana" w:hAnsi="Verdana"/>
          <w:sz w:val="22"/>
          <w:szCs w:val="22"/>
        </w:rPr>
        <w:t>é</w:t>
      </w:r>
      <w:r w:rsidR="00B56557" w:rsidRPr="00956D05">
        <w:rPr>
          <w:rFonts w:ascii="Verdana" w:hAnsi="Verdana"/>
          <w:sz w:val="22"/>
          <w:szCs w:val="22"/>
        </w:rPr>
        <w:t>lite</w:t>
      </w:r>
      <w:r>
        <w:rPr>
          <w:rFonts w:ascii="Verdana" w:hAnsi="Verdana"/>
          <w:sz w:val="22"/>
          <w:szCs w:val="22"/>
        </w:rPr>
        <w:t xml:space="preserve">, per poi allargare il discorso al </w:t>
      </w:r>
      <w:r w:rsidR="00B56557">
        <w:rPr>
          <w:rFonts w:ascii="Verdana" w:hAnsi="Verdana"/>
          <w:sz w:val="22"/>
          <w:szCs w:val="22"/>
        </w:rPr>
        <w:t>c</w:t>
      </w:r>
      <w:r>
        <w:rPr>
          <w:rFonts w:ascii="Verdana" w:hAnsi="Verdana"/>
          <w:sz w:val="22"/>
          <w:szCs w:val="22"/>
        </w:rPr>
        <w:t>onfronto tra grandi potenze. In primo piano c’è il tentativo tutto italiano di surrogare l’incapacità di assumersi responsabilità e oneri facendo appello all’Europa, di cui vengono esposte effettive possibilità ma anche le velleità. Fondamentalmente si ha quello che si paga, e non sembra che l’Europa voglia “spendere” per guadagnare la vagheggiata “autonomia strategica”, o meglio i singoli Stati membri non vogliono farlo, il che è lo stesso.</w:t>
      </w:r>
    </w:p>
    <w:p w14:paraId="60870A8F" w14:textId="77777777" w:rsidR="006369AD" w:rsidRDefault="006369AD" w:rsidP="00956D05">
      <w:pPr>
        <w:spacing w:line="276" w:lineRule="auto"/>
        <w:jc w:val="both"/>
        <w:rPr>
          <w:rFonts w:ascii="Verdana" w:hAnsi="Verdana"/>
          <w:sz w:val="22"/>
          <w:szCs w:val="22"/>
        </w:rPr>
      </w:pPr>
    </w:p>
    <w:p w14:paraId="37ACEFC9" w14:textId="4A86E54C" w:rsidR="006369AD" w:rsidRDefault="006369AD" w:rsidP="00956D05">
      <w:pPr>
        <w:spacing w:line="276" w:lineRule="auto"/>
        <w:jc w:val="both"/>
        <w:rPr>
          <w:rFonts w:ascii="Verdana" w:hAnsi="Verdana"/>
          <w:sz w:val="22"/>
          <w:szCs w:val="22"/>
        </w:rPr>
      </w:pPr>
      <w:r>
        <w:rPr>
          <w:rFonts w:ascii="Verdana" w:hAnsi="Verdana"/>
          <w:sz w:val="22"/>
          <w:szCs w:val="22"/>
        </w:rPr>
        <w:t>Stringendo lo sguardo sul cortile di casa, gli ultimi dieci anni hanno dato un colpo definitivo alla visione del Mediterraneo (almeno quello centrale) come “</w:t>
      </w:r>
      <w:r w:rsidR="007A12D2">
        <w:rPr>
          <w:rFonts w:ascii="Verdana" w:hAnsi="Verdana"/>
          <w:sz w:val="22"/>
          <w:szCs w:val="22"/>
        </w:rPr>
        <w:t>affare italiano</w:t>
      </w:r>
      <w:r>
        <w:rPr>
          <w:rFonts w:ascii="Verdana" w:hAnsi="Verdana"/>
          <w:sz w:val="22"/>
          <w:szCs w:val="22"/>
        </w:rPr>
        <w:t>”. Ora si tratta di tornare alle basi, cercando almeno di recuperare influenza nel bacino occidentale.</w:t>
      </w:r>
    </w:p>
    <w:p w14:paraId="3B0A7049" w14:textId="77777777" w:rsidR="006369AD" w:rsidRDefault="006369AD" w:rsidP="00956D05">
      <w:pPr>
        <w:spacing w:line="276" w:lineRule="auto"/>
        <w:jc w:val="both"/>
        <w:rPr>
          <w:rFonts w:ascii="Verdana" w:hAnsi="Verdana"/>
          <w:sz w:val="22"/>
          <w:szCs w:val="22"/>
        </w:rPr>
      </w:pPr>
    </w:p>
    <w:p w14:paraId="1A8283F4" w14:textId="66BE7FF8" w:rsidR="006369AD" w:rsidRDefault="006369AD" w:rsidP="00956D05">
      <w:pPr>
        <w:spacing w:line="276" w:lineRule="auto"/>
        <w:jc w:val="both"/>
        <w:rPr>
          <w:rFonts w:ascii="Verdana" w:hAnsi="Verdana"/>
          <w:sz w:val="22"/>
          <w:szCs w:val="22"/>
        </w:rPr>
      </w:pPr>
      <w:r>
        <w:rPr>
          <w:rFonts w:ascii="Verdana" w:hAnsi="Verdana"/>
          <w:sz w:val="22"/>
          <w:szCs w:val="22"/>
        </w:rPr>
        <w:t>La sessione si chiude con un focus sulla sfida a lungo termine più cruciale per l’Italia e per l’Europa</w:t>
      </w:r>
      <w:r w:rsidR="001647C1">
        <w:rPr>
          <w:rFonts w:ascii="Verdana" w:hAnsi="Verdana"/>
          <w:sz w:val="22"/>
          <w:szCs w:val="22"/>
        </w:rPr>
        <w:t>:</w:t>
      </w:r>
      <w:r>
        <w:rPr>
          <w:rFonts w:ascii="Verdana" w:hAnsi="Verdana"/>
          <w:sz w:val="22"/>
          <w:szCs w:val="22"/>
        </w:rPr>
        <w:t xml:space="preserve"> </w:t>
      </w:r>
      <w:r w:rsidRPr="00B56557">
        <w:rPr>
          <w:rFonts w:ascii="Verdana" w:hAnsi="Verdana"/>
          <w:b/>
          <w:bCs/>
          <w:sz w:val="22"/>
          <w:szCs w:val="22"/>
        </w:rPr>
        <w:t>la Cina. Secondo i sondaggi, gli italiani percepiscono ormai la Cina come il più importante fattore perturbativo dell’ordine mondiale.</w:t>
      </w:r>
      <w:r>
        <w:rPr>
          <w:rFonts w:ascii="Verdana" w:hAnsi="Verdana"/>
          <w:sz w:val="22"/>
          <w:szCs w:val="22"/>
        </w:rPr>
        <w:t xml:space="preserve"> Viene così esposta la penetrazione economica (e l‘inizio di quella militare) in Africa, che dovrebbe essere il punto focale dell’azione europea, il cui </w:t>
      </w:r>
      <w:r w:rsidR="00136A40">
        <w:rPr>
          <w:rFonts w:ascii="Verdana" w:hAnsi="Verdana"/>
          <w:sz w:val="22"/>
          <w:szCs w:val="22"/>
        </w:rPr>
        <w:t xml:space="preserve">tardivo </w:t>
      </w:r>
      <w:r>
        <w:rPr>
          <w:rFonts w:ascii="Verdana" w:hAnsi="Verdana"/>
          <w:sz w:val="22"/>
          <w:szCs w:val="22"/>
        </w:rPr>
        <w:t>stanziamento di una ventina di miliardi</w:t>
      </w:r>
      <w:r w:rsidR="001647C1">
        <w:rPr>
          <w:rFonts w:ascii="Verdana" w:hAnsi="Verdana"/>
          <w:sz w:val="22"/>
          <w:szCs w:val="22"/>
        </w:rPr>
        <w:t xml:space="preserve"> </w:t>
      </w:r>
      <w:r>
        <w:rPr>
          <w:rFonts w:ascii="Verdana" w:hAnsi="Verdana"/>
          <w:sz w:val="22"/>
          <w:szCs w:val="22"/>
        </w:rPr>
        <w:t>la dice</w:t>
      </w:r>
      <w:r w:rsidR="00136A40">
        <w:rPr>
          <w:rFonts w:ascii="Verdana" w:hAnsi="Verdana"/>
          <w:sz w:val="22"/>
          <w:szCs w:val="22"/>
        </w:rPr>
        <w:t xml:space="preserve"> lunga. Sono invece cose di casa nostra</w:t>
      </w:r>
      <w:r>
        <w:rPr>
          <w:rFonts w:ascii="Verdana" w:hAnsi="Verdana"/>
          <w:sz w:val="22"/>
          <w:szCs w:val="22"/>
        </w:rPr>
        <w:t xml:space="preserve"> la caccia che la Cina ha lanciato per intercettare le competenze ed il know-how italiano. Sul piano dell’acquisizione di aziende, ci si è spostati sulle università e i centri di ricerca, anche per beneficiare di rimbalzo dei programmi di ricerca europei. </w:t>
      </w:r>
    </w:p>
    <w:p w14:paraId="3F3FF6DE" w14:textId="77777777" w:rsidR="006369AD" w:rsidRDefault="006369AD" w:rsidP="00956D05">
      <w:pPr>
        <w:spacing w:line="276" w:lineRule="auto"/>
        <w:jc w:val="both"/>
        <w:rPr>
          <w:rFonts w:ascii="Verdana" w:hAnsi="Verdana"/>
          <w:sz w:val="22"/>
          <w:szCs w:val="22"/>
        </w:rPr>
      </w:pPr>
    </w:p>
    <w:p w14:paraId="40A6F38D" w14:textId="354045F4" w:rsidR="00073A0D" w:rsidRPr="00073A0D" w:rsidRDefault="006369AD" w:rsidP="00136A40">
      <w:pPr>
        <w:spacing w:line="276" w:lineRule="auto"/>
        <w:jc w:val="both"/>
        <w:rPr>
          <w:rFonts w:ascii="Verdana" w:hAnsi="Verdana"/>
          <w:sz w:val="22"/>
          <w:szCs w:val="22"/>
        </w:rPr>
      </w:pPr>
      <w:r>
        <w:rPr>
          <w:rFonts w:ascii="Verdana" w:hAnsi="Verdana"/>
          <w:sz w:val="22"/>
          <w:szCs w:val="22"/>
        </w:rPr>
        <w:t xml:space="preserve">Un </w:t>
      </w:r>
      <w:r w:rsidR="00136A40">
        <w:rPr>
          <w:rFonts w:ascii="Verdana" w:hAnsi="Verdana"/>
          <w:sz w:val="22"/>
          <w:szCs w:val="22"/>
        </w:rPr>
        <w:t>programma denso e di grande interesse e attualità, come tutto quello delle conferenze dell</w:t>
      </w:r>
      <w:r w:rsidR="00073A0D" w:rsidRPr="00073A0D">
        <w:rPr>
          <w:rFonts w:ascii="Verdana" w:hAnsi="Verdana"/>
          <w:sz w:val="22"/>
          <w:szCs w:val="22"/>
        </w:rPr>
        <w:t xml:space="preserve">’evento, promosso da Confetra, ALSEA e The International Propeller Clubs, è in programma il 9, 10 e 11 marzo </w:t>
      </w:r>
      <w:r w:rsidR="00136A40">
        <w:rPr>
          <w:rFonts w:ascii="Verdana" w:hAnsi="Verdana"/>
          <w:sz w:val="22"/>
          <w:szCs w:val="22"/>
        </w:rPr>
        <w:t xml:space="preserve">presso il Centro Conferenze di Assolombarda da cui </w:t>
      </w:r>
      <w:r w:rsidR="00073A0D" w:rsidRPr="00073A0D">
        <w:rPr>
          <w:rFonts w:ascii="Verdana" w:hAnsi="Verdana"/>
          <w:sz w:val="22"/>
          <w:szCs w:val="22"/>
        </w:rPr>
        <w:t xml:space="preserve">verrà </w:t>
      </w:r>
      <w:r w:rsidR="00136A40">
        <w:rPr>
          <w:rFonts w:ascii="Verdana" w:hAnsi="Verdana"/>
          <w:sz w:val="22"/>
          <w:szCs w:val="22"/>
        </w:rPr>
        <w:t xml:space="preserve">anche </w:t>
      </w:r>
      <w:r w:rsidR="00073A0D" w:rsidRPr="00073A0D">
        <w:rPr>
          <w:rFonts w:ascii="Verdana" w:hAnsi="Verdana"/>
          <w:sz w:val="22"/>
          <w:szCs w:val="22"/>
        </w:rPr>
        <w:t>trasm</w:t>
      </w:r>
      <w:r w:rsidR="00136A40">
        <w:rPr>
          <w:rFonts w:ascii="Verdana" w:hAnsi="Verdana"/>
          <w:sz w:val="22"/>
          <w:szCs w:val="22"/>
        </w:rPr>
        <w:t>esso in live streaming</w:t>
      </w:r>
      <w:r w:rsidR="00073A0D" w:rsidRPr="00073A0D">
        <w:rPr>
          <w:rFonts w:ascii="Verdana" w:hAnsi="Verdana"/>
          <w:sz w:val="22"/>
          <w:szCs w:val="22"/>
        </w:rPr>
        <w:t>.</w:t>
      </w:r>
    </w:p>
    <w:p w14:paraId="54F4D04F" w14:textId="77777777" w:rsidR="007C5A1E" w:rsidRPr="00907466" w:rsidRDefault="007C5A1E" w:rsidP="006A0CC9">
      <w:pPr>
        <w:ind w:right="142"/>
        <w:jc w:val="both"/>
        <w:rPr>
          <w:rFonts w:ascii="Verdana" w:hAnsi="Verdana"/>
          <w:sz w:val="22"/>
          <w:szCs w:val="22"/>
        </w:rPr>
      </w:pPr>
    </w:p>
    <w:p w14:paraId="7BDDFB58" w14:textId="182A059D" w:rsidR="004C4C77" w:rsidRPr="00907466" w:rsidRDefault="004C4C77" w:rsidP="001647C1">
      <w:pPr>
        <w:spacing w:line="276" w:lineRule="auto"/>
        <w:rPr>
          <w:rStyle w:val="Collegamentoipertestuale"/>
          <w:rFonts w:ascii="Verdana" w:eastAsia="Times New Roman" w:hAnsi="Verdana" w:cs="Times New Roman"/>
          <w:color w:val="auto"/>
          <w:sz w:val="22"/>
          <w:szCs w:val="22"/>
        </w:rPr>
      </w:pPr>
      <w:r w:rsidRPr="00907466">
        <w:rPr>
          <w:rFonts w:ascii="Verdana" w:eastAsia="Times New Roman" w:hAnsi="Verdana" w:cs="Times New Roman"/>
          <w:bCs/>
          <w:sz w:val="22"/>
          <w:szCs w:val="22"/>
        </w:rPr>
        <w:t>Maggior</w:t>
      </w:r>
      <w:r w:rsidR="00850C94" w:rsidRPr="00907466">
        <w:rPr>
          <w:rFonts w:ascii="Verdana" w:eastAsia="Times New Roman" w:hAnsi="Verdana" w:cs="Times New Roman"/>
          <w:bCs/>
          <w:sz w:val="22"/>
          <w:szCs w:val="22"/>
        </w:rPr>
        <w:t xml:space="preserve">i dettagli </w:t>
      </w:r>
      <w:r w:rsidR="0069792A" w:rsidRPr="00907466">
        <w:rPr>
          <w:rFonts w:ascii="Verdana" w:eastAsia="Times New Roman" w:hAnsi="Verdana" w:cs="Times New Roman"/>
          <w:bCs/>
          <w:sz w:val="22"/>
          <w:szCs w:val="22"/>
        </w:rPr>
        <w:t xml:space="preserve">sull’evento </w:t>
      </w:r>
      <w:r w:rsidRPr="00907466">
        <w:rPr>
          <w:rFonts w:ascii="Verdana" w:eastAsia="Times New Roman" w:hAnsi="Verdana" w:cs="Times New Roman"/>
          <w:bCs/>
          <w:sz w:val="22"/>
          <w:szCs w:val="22"/>
        </w:rPr>
        <w:t xml:space="preserve">sono disponibili sul sito web </w:t>
      </w:r>
      <w:hyperlink r:id="rId7" w:history="1">
        <w:r w:rsidRPr="00907466">
          <w:rPr>
            <w:rStyle w:val="Collegamentoipertestuale"/>
            <w:rFonts w:ascii="Verdana" w:eastAsia="Times New Roman" w:hAnsi="Verdana" w:cs="Times New Roman"/>
            <w:color w:val="auto"/>
            <w:sz w:val="22"/>
            <w:szCs w:val="22"/>
          </w:rPr>
          <w:t>www.shippingmeetsindustry.it</w:t>
        </w:r>
      </w:hyperlink>
    </w:p>
    <w:p w14:paraId="5CFAB7FE" w14:textId="1F261E9F" w:rsidR="004C4C77" w:rsidRPr="00907466" w:rsidRDefault="004C4C77" w:rsidP="004C4C77">
      <w:pPr>
        <w:rPr>
          <w:rFonts w:ascii="Verdana" w:hAnsi="Verdana"/>
          <w:sz w:val="22"/>
          <w:szCs w:val="22"/>
        </w:rPr>
      </w:pPr>
    </w:p>
    <w:p w14:paraId="1971632B" w14:textId="77777777" w:rsidR="004C4C77" w:rsidRPr="00907466" w:rsidRDefault="004C4C77" w:rsidP="004C4C77">
      <w:pPr>
        <w:rPr>
          <w:rFonts w:ascii="Verdana" w:hAnsi="Verdana"/>
          <w:b/>
          <w:sz w:val="18"/>
          <w:szCs w:val="18"/>
        </w:rPr>
      </w:pPr>
    </w:p>
    <w:p w14:paraId="2DF61E92" w14:textId="77777777" w:rsidR="004C4C77" w:rsidRPr="00907466" w:rsidRDefault="004C4C77" w:rsidP="004C4C77">
      <w:pPr>
        <w:rPr>
          <w:rFonts w:ascii="Verdana" w:hAnsi="Verdana"/>
          <w:b/>
          <w:sz w:val="20"/>
          <w:szCs w:val="20"/>
        </w:rPr>
      </w:pPr>
      <w:r w:rsidRPr="00907466">
        <w:rPr>
          <w:rFonts w:ascii="Verdana" w:hAnsi="Verdana"/>
          <w:b/>
          <w:sz w:val="20"/>
          <w:szCs w:val="20"/>
        </w:rPr>
        <w:t>Ufficio Stampa</w:t>
      </w:r>
    </w:p>
    <w:p w14:paraId="22A61DE1" w14:textId="77777777" w:rsidR="0022144E" w:rsidRPr="00907466" w:rsidRDefault="0022144E" w:rsidP="004C4C77">
      <w:pPr>
        <w:rPr>
          <w:rFonts w:ascii="Verdana" w:hAnsi="Verdana"/>
          <w:b/>
          <w:bCs/>
          <w:sz w:val="20"/>
          <w:szCs w:val="20"/>
        </w:rPr>
        <w:sectPr w:rsidR="0022144E" w:rsidRPr="00907466" w:rsidSect="00EE6452">
          <w:headerReference w:type="even" r:id="rId8"/>
          <w:headerReference w:type="default" r:id="rId9"/>
          <w:headerReference w:type="first" r:id="rId10"/>
          <w:pgSz w:w="11900" w:h="16840"/>
          <w:pgMar w:top="2552" w:right="701" w:bottom="993" w:left="1134" w:header="284" w:footer="708" w:gutter="0"/>
          <w:cols w:space="708"/>
          <w:docGrid w:linePitch="360"/>
        </w:sectPr>
      </w:pPr>
    </w:p>
    <w:p w14:paraId="6DEB1148" w14:textId="650B50D6" w:rsidR="004C4C77" w:rsidRPr="00907466" w:rsidRDefault="004C4C77" w:rsidP="004C4C77">
      <w:pPr>
        <w:rPr>
          <w:rFonts w:ascii="Verdana" w:hAnsi="Verdana"/>
          <w:sz w:val="20"/>
          <w:szCs w:val="20"/>
        </w:rPr>
      </w:pPr>
      <w:r w:rsidRPr="00907466">
        <w:rPr>
          <w:rFonts w:ascii="Verdana" w:hAnsi="Verdana"/>
          <w:sz w:val="20"/>
          <w:szCs w:val="20"/>
        </w:rPr>
        <w:t>Marco Comelli</w:t>
      </w:r>
      <w:r w:rsidRPr="00907466">
        <w:rPr>
          <w:rFonts w:ascii="Verdana" w:hAnsi="Verdana"/>
          <w:sz w:val="20"/>
          <w:szCs w:val="20"/>
        </w:rPr>
        <w:tab/>
      </w:r>
    </w:p>
    <w:p w14:paraId="6E02F40F" w14:textId="119D6A43" w:rsidR="004C4C77" w:rsidRPr="00907466" w:rsidRDefault="006606D1" w:rsidP="004C4C77">
      <w:pPr>
        <w:rPr>
          <w:rFonts w:ascii="Verdana" w:hAnsi="Verdana"/>
          <w:sz w:val="20"/>
          <w:szCs w:val="20"/>
        </w:rPr>
      </w:pPr>
      <w:hyperlink r:id="rId11" w:history="1">
        <w:r w:rsidR="004C4C77" w:rsidRPr="00907466">
          <w:rPr>
            <w:rStyle w:val="Collegamentoipertestuale"/>
            <w:rFonts w:ascii="Verdana" w:hAnsi="Verdana"/>
            <w:color w:val="auto"/>
            <w:sz w:val="20"/>
            <w:szCs w:val="20"/>
          </w:rPr>
          <w:t>marco@studiocomelli.eu</w:t>
        </w:r>
      </w:hyperlink>
      <w:r w:rsidR="004C4C77" w:rsidRPr="00907466">
        <w:rPr>
          <w:rFonts w:ascii="Verdana" w:hAnsi="Verdana"/>
          <w:sz w:val="20"/>
          <w:szCs w:val="20"/>
        </w:rPr>
        <w:t xml:space="preserve"> </w:t>
      </w:r>
    </w:p>
    <w:p w14:paraId="1EF3D066" w14:textId="77777777" w:rsidR="0022144E" w:rsidRPr="00907466" w:rsidRDefault="004C4C77" w:rsidP="0022144E">
      <w:pPr>
        <w:rPr>
          <w:rFonts w:ascii="Verdana" w:hAnsi="Verdana"/>
          <w:sz w:val="20"/>
          <w:szCs w:val="20"/>
        </w:rPr>
      </w:pPr>
      <w:r w:rsidRPr="00907466">
        <w:rPr>
          <w:rFonts w:ascii="Verdana" w:hAnsi="Verdana"/>
          <w:sz w:val="20"/>
          <w:szCs w:val="20"/>
        </w:rPr>
        <w:t>+ 39 347 8365191</w:t>
      </w:r>
    </w:p>
    <w:p w14:paraId="37207BE3" w14:textId="77777777" w:rsidR="0022144E" w:rsidRPr="00907466" w:rsidRDefault="0022144E" w:rsidP="0022144E">
      <w:pPr>
        <w:rPr>
          <w:rFonts w:ascii="Verdana" w:hAnsi="Verdana"/>
          <w:sz w:val="20"/>
          <w:szCs w:val="20"/>
        </w:rPr>
      </w:pPr>
      <w:r w:rsidRPr="00907466">
        <w:rPr>
          <w:rFonts w:ascii="Verdana" w:hAnsi="Verdana"/>
          <w:sz w:val="20"/>
          <w:szCs w:val="20"/>
        </w:rPr>
        <w:t>Aurora Marin</w:t>
      </w:r>
    </w:p>
    <w:p w14:paraId="55B63F3B" w14:textId="69EAF11E" w:rsidR="0022144E" w:rsidRPr="00907466" w:rsidRDefault="006606D1" w:rsidP="0022144E">
      <w:pPr>
        <w:rPr>
          <w:rFonts w:ascii="Verdana" w:hAnsi="Verdana"/>
          <w:sz w:val="20"/>
          <w:szCs w:val="20"/>
        </w:rPr>
      </w:pPr>
      <w:hyperlink r:id="rId12" w:history="1">
        <w:r w:rsidR="0022144E" w:rsidRPr="00907466">
          <w:rPr>
            <w:rStyle w:val="Collegamentoipertestuale"/>
            <w:rFonts w:ascii="Verdana" w:hAnsi="Verdana"/>
            <w:sz w:val="20"/>
            <w:szCs w:val="20"/>
          </w:rPr>
          <w:t>aurora@studiocomelli.eu</w:t>
        </w:r>
      </w:hyperlink>
      <w:r w:rsidR="0022144E" w:rsidRPr="00907466">
        <w:rPr>
          <w:rFonts w:ascii="Verdana" w:hAnsi="Verdana"/>
          <w:sz w:val="20"/>
          <w:szCs w:val="20"/>
        </w:rPr>
        <w:t xml:space="preserve"> </w:t>
      </w:r>
    </w:p>
    <w:p w14:paraId="298FDDA1" w14:textId="77777777" w:rsidR="0022144E" w:rsidRDefault="0022144E" w:rsidP="0022144E">
      <w:pPr>
        <w:rPr>
          <w:rFonts w:ascii="Verdana" w:hAnsi="Verdana"/>
          <w:sz w:val="20"/>
          <w:szCs w:val="20"/>
        </w:rPr>
      </w:pPr>
      <w:r w:rsidRPr="00907466">
        <w:rPr>
          <w:rFonts w:ascii="Verdana" w:hAnsi="Verdana"/>
          <w:sz w:val="20"/>
          <w:szCs w:val="20"/>
        </w:rPr>
        <w:t>+ 39 347 1722820</w:t>
      </w:r>
    </w:p>
    <w:p w14:paraId="0ED1B688" w14:textId="77777777" w:rsidR="0082104A" w:rsidRDefault="0082104A" w:rsidP="0022144E">
      <w:pPr>
        <w:rPr>
          <w:rFonts w:ascii="Verdana" w:hAnsi="Verdana"/>
          <w:sz w:val="20"/>
          <w:szCs w:val="20"/>
        </w:rPr>
      </w:pPr>
      <w:r>
        <w:rPr>
          <w:rFonts w:ascii="Verdana" w:hAnsi="Verdana"/>
          <w:sz w:val="20"/>
          <w:szCs w:val="20"/>
        </w:rPr>
        <w:t>Salvatore Bruno</w:t>
      </w:r>
    </w:p>
    <w:p w14:paraId="58C7C282" w14:textId="63AB36A9" w:rsidR="0082104A" w:rsidRDefault="006606D1" w:rsidP="0022144E">
      <w:pPr>
        <w:rPr>
          <w:rFonts w:ascii="Verdana" w:hAnsi="Verdana"/>
          <w:sz w:val="20"/>
          <w:szCs w:val="20"/>
        </w:rPr>
      </w:pPr>
      <w:hyperlink r:id="rId13" w:history="1">
        <w:r w:rsidR="0082104A" w:rsidRPr="004C5C98">
          <w:rPr>
            <w:rStyle w:val="Collegamentoipertestuale"/>
            <w:rFonts w:ascii="Verdana" w:hAnsi="Verdana"/>
            <w:sz w:val="20"/>
            <w:szCs w:val="20"/>
          </w:rPr>
          <w:t>s.bruno@urlaaa.it</w:t>
        </w:r>
      </w:hyperlink>
    </w:p>
    <w:p w14:paraId="5CC5EFD4" w14:textId="1D213E5F" w:rsidR="0082104A" w:rsidRPr="00907466" w:rsidRDefault="0082104A" w:rsidP="0022144E">
      <w:pPr>
        <w:rPr>
          <w:rFonts w:ascii="Verdana" w:hAnsi="Verdana"/>
          <w:sz w:val="20"/>
          <w:szCs w:val="20"/>
        </w:rPr>
        <w:sectPr w:rsidR="0082104A" w:rsidRPr="00907466" w:rsidSect="0082104A">
          <w:type w:val="continuous"/>
          <w:pgSz w:w="11900" w:h="16840"/>
          <w:pgMar w:top="2552" w:right="1134" w:bottom="2835" w:left="1134" w:header="284" w:footer="708" w:gutter="0"/>
          <w:cols w:num="3" w:space="708"/>
          <w:docGrid w:linePitch="360"/>
        </w:sectPr>
      </w:pPr>
      <w:r w:rsidRPr="00907466">
        <w:rPr>
          <w:rFonts w:ascii="Verdana" w:hAnsi="Verdana"/>
          <w:sz w:val="20"/>
          <w:szCs w:val="20"/>
        </w:rPr>
        <w:t xml:space="preserve">+ 39 </w:t>
      </w:r>
      <w:r w:rsidRPr="0082104A">
        <w:rPr>
          <w:rFonts w:ascii="Verdana" w:hAnsi="Verdana"/>
          <w:sz w:val="20"/>
          <w:szCs w:val="20"/>
        </w:rPr>
        <w:t>335 398913</w:t>
      </w:r>
    </w:p>
    <w:p w14:paraId="13B074F3" w14:textId="77777777" w:rsidR="00907466" w:rsidRDefault="00907466" w:rsidP="0022144E">
      <w:pPr>
        <w:rPr>
          <w:rFonts w:ascii="Century Gothic" w:hAnsi="Century Gothic"/>
          <w:sz w:val="20"/>
          <w:szCs w:val="20"/>
        </w:rPr>
        <w:sectPr w:rsidR="00907466" w:rsidSect="0022144E">
          <w:type w:val="continuous"/>
          <w:pgSz w:w="11900" w:h="16840"/>
          <w:pgMar w:top="2552" w:right="1134" w:bottom="2835" w:left="1134" w:header="284" w:footer="708" w:gutter="0"/>
          <w:cols w:space="708"/>
          <w:docGrid w:linePitch="360"/>
        </w:sectPr>
      </w:pPr>
    </w:p>
    <w:p w14:paraId="0259DBDD" w14:textId="59D508F8" w:rsidR="004C4C77" w:rsidRPr="004C4C77" w:rsidRDefault="004C4C77" w:rsidP="0022144E">
      <w:pPr>
        <w:rPr>
          <w:rFonts w:ascii="Century Gothic" w:hAnsi="Century Gothic"/>
          <w:sz w:val="22"/>
          <w:szCs w:val="22"/>
        </w:rPr>
      </w:pPr>
      <w:r w:rsidRPr="004C4C77">
        <w:rPr>
          <w:rFonts w:ascii="Century Gothic" w:hAnsi="Century Gothic"/>
          <w:sz w:val="20"/>
          <w:szCs w:val="20"/>
        </w:rPr>
        <w:tab/>
      </w:r>
      <w:r w:rsidRPr="004C4C77">
        <w:rPr>
          <w:rFonts w:ascii="Century Gothic" w:hAnsi="Century Gothic"/>
          <w:sz w:val="20"/>
          <w:szCs w:val="20"/>
        </w:rPr>
        <w:tab/>
      </w:r>
      <w:r w:rsidRPr="004C4C77">
        <w:rPr>
          <w:rFonts w:ascii="Century Gothic" w:hAnsi="Century Gothic"/>
          <w:sz w:val="22"/>
          <w:szCs w:val="22"/>
        </w:rPr>
        <w:tab/>
      </w:r>
      <w:r w:rsidRPr="004C4C77">
        <w:rPr>
          <w:rFonts w:ascii="Century Gothic" w:hAnsi="Century Gothic"/>
          <w:sz w:val="22"/>
          <w:szCs w:val="22"/>
        </w:rPr>
        <w:tab/>
      </w:r>
    </w:p>
    <w:p w14:paraId="2DDC6A12" w14:textId="77777777" w:rsidR="004C4C77" w:rsidRPr="006A0CC9" w:rsidRDefault="004C4C77" w:rsidP="006A0CC9">
      <w:pPr>
        <w:ind w:right="142"/>
        <w:jc w:val="both"/>
        <w:rPr>
          <w:rFonts w:ascii="Century Gothic" w:hAnsi="Century Gothic"/>
        </w:rPr>
      </w:pPr>
    </w:p>
    <w:sectPr w:rsidR="004C4C77" w:rsidRPr="006A0CC9" w:rsidSect="0022144E">
      <w:type w:val="continuous"/>
      <w:pgSz w:w="11900" w:h="16840"/>
      <w:pgMar w:top="2552" w:right="1134" w:bottom="2835"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2DD9" w14:textId="77777777" w:rsidR="006606D1" w:rsidRDefault="006606D1" w:rsidP="00AF7990">
      <w:r>
        <w:separator/>
      </w:r>
    </w:p>
  </w:endnote>
  <w:endnote w:type="continuationSeparator" w:id="0">
    <w:p w14:paraId="5AB24911" w14:textId="77777777" w:rsidR="006606D1" w:rsidRDefault="006606D1" w:rsidP="00A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6ED2" w14:textId="77777777" w:rsidR="006606D1" w:rsidRDefault="006606D1" w:rsidP="00AF7990">
      <w:r>
        <w:separator/>
      </w:r>
    </w:p>
  </w:footnote>
  <w:footnote w:type="continuationSeparator" w:id="0">
    <w:p w14:paraId="4266D4D8" w14:textId="77777777" w:rsidR="006606D1" w:rsidRDefault="006606D1" w:rsidP="00AF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38C" w14:textId="77777777" w:rsidR="00AF7990" w:rsidRDefault="006606D1">
    <w:pPr>
      <w:pStyle w:val="Intestazione"/>
    </w:pPr>
    <w:r>
      <w:rPr>
        <w:noProof/>
      </w:rPr>
      <w:pict w14:anchorId="10A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6.15pt;height:842.2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68A2" w14:textId="473508C2" w:rsidR="00AF7990" w:rsidRDefault="005958ED">
    <w:pPr>
      <w:pStyle w:val="Intestazione"/>
    </w:pPr>
    <w:r>
      <w:rPr>
        <w:noProof/>
      </w:rPr>
      <w:drawing>
        <wp:anchor distT="0" distB="0" distL="114300" distR="114300" simplePos="0" relativeHeight="251663360" behindDoc="0" locked="0" layoutInCell="1" allowOverlap="1" wp14:anchorId="7D41797E" wp14:editId="3115D107">
          <wp:simplePos x="0" y="0"/>
          <wp:positionH relativeFrom="column">
            <wp:posOffset>2105891</wp:posOffset>
          </wp:positionH>
          <wp:positionV relativeFrom="paragraph">
            <wp:posOffset>-563</wp:posOffset>
          </wp:positionV>
          <wp:extent cx="1894165" cy="1330036"/>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165" cy="1330036"/>
                  </a:xfrm>
                  <a:prstGeom prst="rect">
                    <a:avLst/>
                  </a:prstGeom>
                  <a:noFill/>
                  <a:ln>
                    <a:noFill/>
                  </a:ln>
                </pic:spPr>
              </pic:pic>
            </a:graphicData>
          </a:graphic>
        </wp:anchor>
      </w:drawing>
    </w:r>
  </w:p>
  <w:p w14:paraId="5D4B0B62" w14:textId="13F7B671" w:rsidR="00A82D9B" w:rsidRDefault="004126E9">
    <w:pPr>
      <w:pStyle w:val="Intestazione"/>
    </w:pPr>
    <w:r>
      <w:rPr>
        <w:noProof/>
      </w:rPr>
      <mc:AlternateContent>
        <mc:Choice Requires="wps">
          <w:drawing>
            <wp:anchor distT="45720" distB="45720" distL="114300" distR="114300" simplePos="0" relativeHeight="251662336" behindDoc="0" locked="0" layoutInCell="1" allowOverlap="1" wp14:anchorId="4CE4A307" wp14:editId="7C1CEE76">
              <wp:simplePos x="0" y="0"/>
              <wp:positionH relativeFrom="page">
                <wp:posOffset>-2067560</wp:posOffset>
              </wp:positionH>
              <wp:positionV relativeFrom="paragraph">
                <wp:posOffset>4518025</wp:posOffset>
              </wp:positionV>
              <wp:extent cx="4812030" cy="3714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12030" cy="371475"/>
                      </a:xfrm>
                      <a:prstGeom prst="rect">
                        <a:avLst/>
                      </a:prstGeom>
                      <a:noFill/>
                      <a:ln w="9525">
                        <a:noFill/>
                        <a:miter lim="800000"/>
                        <a:headEnd/>
                        <a:tailEnd/>
                      </a:ln>
                    </wps:spPr>
                    <wps:txb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4A307" id="_x0000_t202" coordsize="21600,21600" o:spt="202" path="m,l,21600r21600,l21600,xe">
              <v:stroke joinstyle="miter"/>
              <v:path gradientshapeok="t" o:connecttype="rect"/>
            </v:shapetype>
            <v:shape id="Casella di testo 2" o:spid="_x0000_s1026" type="#_x0000_t202" style="position:absolute;margin-left:-162.8pt;margin-top:355.75pt;width:378.9pt;height:29.2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" filled="f" stroked="f">
              <v:textbox>
                <w:txbxContent>
                  <w:p w14:paraId="49B5FC8A" w14:textId="7CF526DD" w:rsidR="004126E9" w:rsidRPr="004126E9" w:rsidRDefault="004126E9" w:rsidP="004126E9">
                    <w:pPr>
                      <w:jc w:val="center"/>
                      <w:rPr>
                        <w:rFonts w:ascii="Lato" w:hAnsi="Lato"/>
                        <w:color w:val="595959" w:themeColor="text1" w:themeTint="A6"/>
                        <w:sz w:val="40"/>
                        <w:szCs w:val="40"/>
                      </w:rPr>
                    </w:pPr>
                    <w:r w:rsidRPr="004126E9">
                      <w:rPr>
                        <w:rFonts w:ascii="Lato" w:hAnsi="Lato"/>
                        <w:color w:val="595959" w:themeColor="text1" w:themeTint="A6"/>
                        <w:sz w:val="40"/>
                        <w:szCs w:val="40"/>
                      </w:rPr>
                      <w:t>INFORMAZIONI PER LA STAMPA</w:t>
                    </w:r>
                    <w:r>
                      <w:rPr>
                        <w:rFonts w:ascii="Lato" w:hAnsi="Lato"/>
                        <w:color w:val="595959" w:themeColor="text1" w:themeTint="A6"/>
                        <w:sz w:val="40"/>
                        <w:szCs w:val="40"/>
                      </w:rPr>
                      <w:softHyphen/>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0E39" w14:textId="77777777" w:rsidR="00AF7990" w:rsidRDefault="006606D1">
    <w:pPr>
      <w:pStyle w:val="Intestazione"/>
    </w:pPr>
    <w:r>
      <w:rPr>
        <w:noProof/>
      </w:rPr>
      <w:pict w14:anchorId="226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6.15pt;height:842.2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SMI2019_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571"/>
    <w:multiLevelType w:val="hybridMultilevel"/>
    <w:tmpl w:val="F828BA62"/>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556734"/>
    <w:multiLevelType w:val="hybridMultilevel"/>
    <w:tmpl w:val="057EF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6733E"/>
    <w:multiLevelType w:val="hybridMultilevel"/>
    <w:tmpl w:val="D8803646"/>
    <w:lvl w:ilvl="0" w:tplc="D2386F88">
      <w:start w:val="2"/>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6BF05C9"/>
    <w:multiLevelType w:val="hybridMultilevel"/>
    <w:tmpl w:val="76007B9A"/>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A2F4C1B"/>
    <w:multiLevelType w:val="hybridMultilevel"/>
    <w:tmpl w:val="FC70D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74286A"/>
    <w:multiLevelType w:val="hybridMultilevel"/>
    <w:tmpl w:val="6FAC8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C93A78"/>
    <w:multiLevelType w:val="hybridMultilevel"/>
    <w:tmpl w:val="59801462"/>
    <w:lvl w:ilvl="0" w:tplc="7B26D5AA">
      <w:numFmt w:val="bullet"/>
      <w:lvlText w:val="•"/>
      <w:lvlJc w:val="left"/>
      <w:pPr>
        <w:ind w:left="704" w:hanging="420"/>
      </w:pPr>
      <w:rPr>
        <w:rFonts w:ascii="Century Gothic" w:eastAsiaTheme="minorEastAsia" w:hAnsi="Century Gothic" w:cstheme="minorBid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90"/>
    <w:rsid w:val="00027000"/>
    <w:rsid w:val="000426B4"/>
    <w:rsid w:val="000549D8"/>
    <w:rsid w:val="00073A0D"/>
    <w:rsid w:val="000B4BA7"/>
    <w:rsid w:val="000F4B97"/>
    <w:rsid w:val="00107304"/>
    <w:rsid w:val="00130BE7"/>
    <w:rsid w:val="00136A40"/>
    <w:rsid w:val="00143717"/>
    <w:rsid w:val="001531A6"/>
    <w:rsid w:val="001647C1"/>
    <w:rsid w:val="00166B72"/>
    <w:rsid w:val="00194512"/>
    <w:rsid w:val="001A3168"/>
    <w:rsid w:val="00207469"/>
    <w:rsid w:val="0022144E"/>
    <w:rsid w:val="002363E0"/>
    <w:rsid w:val="00261C7E"/>
    <w:rsid w:val="002960E6"/>
    <w:rsid w:val="002A3240"/>
    <w:rsid w:val="002B178C"/>
    <w:rsid w:val="002B684A"/>
    <w:rsid w:val="002E56A7"/>
    <w:rsid w:val="00300219"/>
    <w:rsid w:val="00300BC0"/>
    <w:rsid w:val="00332832"/>
    <w:rsid w:val="00351647"/>
    <w:rsid w:val="0037183D"/>
    <w:rsid w:val="003A3B63"/>
    <w:rsid w:val="003E1192"/>
    <w:rsid w:val="003F660D"/>
    <w:rsid w:val="004126E9"/>
    <w:rsid w:val="004348EE"/>
    <w:rsid w:val="0043636D"/>
    <w:rsid w:val="00441A11"/>
    <w:rsid w:val="00461D48"/>
    <w:rsid w:val="0049012C"/>
    <w:rsid w:val="004A5C88"/>
    <w:rsid w:val="004C08EB"/>
    <w:rsid w:val="004C4C77"/>
    <w:rsid w:val="00517F33"/>
    <w:rsid w:val="00526CD1"/>
    <w:rsid w:val="0053613C"/>
    <w:rsid w:val="00566014"/>
    <w:rsid w:val="00592357"/>
    <w:rsid w:val="00592DCE"/>
    <w:rsid w:val="005958ED"/>
    <w:rsid w:val="005A57B3"/>
    <w:rsid w:val="005C7156"/>
    <w:rsid w:val="005F3788"/>
    <w:rsid w:val="00611E15"/>
    <w:rsid w:val="00632D18"/>
    <w:rsid w:val="00633CB6"/>
    <w:rsid w:val="006369AD"/>
    <w:rsid w:val="006606D1"/>
    <w:rsid w:val="00664E08"/>
    <w:rsid w:val="00686488"/>
    <w:rsid w:val="0069792A"/>
    <w:rsid w:val="006A0CC9"/>
    <w:rsid w:val="006D64FB"/>
    <w:rsid w:val="006E6457"/>
    <w:rsid w:val="006F60CE"/>
    <w:rsid w:val="00701655"/>
    <w:rsid w:val="00707D8E"/>
    <w:rsid w:val="00735725"/>
    <w:rsid w:val="00752A4D"/>
    <w:rsid w:val="00774B2D"/>
    <w:rsid w:val="00785F69"/>
    <w:rsid w:val="007A12D2"/>
    <w:rsid w:val="007C5A1E"/>
    <w:rsid w:val="007D3C8B"/>
    <w:rsid w:val="007F1B8C"/>
    <w:rsid w:val="00801FD6"/>
    <w:rsid w:val="0082104A"/>
    <w:rsid w:val="00843C91"/>
    <w:rsid w:val="00846E32"/>
    <w:rsid w:val="00847AA6"/>
    <w:rsid w:val="00850C94"/>
    <w:rsid w:val="00853896"/>
    <w:rsid w:val="0085503A"/>
    <w:rsid w:val="0088491A"/>
    <w:rsid w:val="0089072C"/>
    <w:rsid w:val="008A380E"/>
    <w:rsid w:val="008A5F71"/>
    <w:rsid w:val="008F129C"/>
    <w:rsid w:val="00907466"/>
    <w:rsid w:val="00931B6D"/>
    <w:rsid w:val="009438A9"/>
    <w:rsid w:val="0095318E"/>
    <w:rsid w:val="00956D05"/>
    <w:rsid w:val="0097390C"/>
    <w:rsid w:val="009A46D3"/>
    <w:rsid w:val="009F4719"/>
    <w:rsid w:val="00A14A9D"/>
    <w:rsid w:val="00A154D0"/>
    <w:rsid w:val="00A23BD5"/>
    <w:rsid w:val="00A82D9B"/>
    <w:rsid w:val="00A93577"/>
    <w:rsid w:val="00AC4743"/>
    <w:rsid w:val="00AF7990"/>
    <w:rsid w:val="00B05CC2"/>
    <w:rsid w:val="00B06C2A"/>
    <w:rsid w:val="00B13716"/>
    <w:rsid w:val="00B16D29"/>
    <w:rsid w:val="00B36F49"/>
    <w:rsid w:val="00B53BA2"/>
    <w:rsid w:val="00B56557"/>
    <w:rsid w:val="00B7679D"/>
    <w:rsid w:val="00B96C59"/>
    <w:rsid w:val="00BC1903"/>
    <w:rsid w:val="00BD4ED4"/>
    <w:rsid w:val="00C01B29"/>
    <w:rsid w:val="00C05F47"/>
    <w:rsid w:val="00C272F8"/>
    <w:rsid w:val="00C349DF"/>
    <w:rsid w:val="00C353C1"/>
    <w:rsid w:val="00CA30C5"/>
    <w:rsid w:val="00CA5C49"/>
    <w:rsid w:val="00CB7808"/>
    <w:rsid w:val="00CC4E7B"/>
    <w:rsid w:val="00CE223C"/>
    <w:rsid w:val="00CF0B81"/>
    <w:rsid w:val="00D24B66"/>
    <w:rsid w:val="00DD329E"/>
    <w:rsid w:val="00E259E6"/>
    <w:rsid w:val="00E452C5"/>
    <w:rsid w:val="00E57BA0"/>
    <w:rsid w:val="00E65A98"/>
    <w:rsid w:val="00EA49B9"/>
    <w:rsid w:val="00ED3498"/>
    <w:rsid w:val="00EE4F05"/>
    <w:rsid w:val="00EE6452"/>
    <w:rsid w:val="00EF4A7F"/>
    <w:rsid w:val="00EF4AAA"/>
    <w:rsid w:val="00F03015"/>
    <w:rsid w:val="00F1150F"/>
    <w:rsid w:val="00F83ABD"/>
    <w:rsid w:val="00FB5C18"/>
    <w:rsid w:val="00FF2A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DA132"/>
  <w14:defaultImageDpi w14:val="300"/>
  <w15:docId w15:val="{1FD5E9BD-99ED-4521-848F-DE31508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character" w:styleId="Enfasigrassetto">
    <w:name w:val="Strong"/>
    <w:basedOn w:val="Carpredefinitoparagrafo"/>
    <w:uiPriority w:val="22"/>
    <w:qFormat/>
    <w:rsid w:val="006A0CC9"/>
    <w:rPr>
      <w:b/>
      <w:bCs/>
    </w:rPr>
  </w:style>
  <w:style w:type="paragraph" w:customStyle="1" w:styleId="ongCovid">
    <w:name w:val="ong Covid"/>
    <w:basedOn w:val="Normale"/>
    <w:rsid w:val="00E57BA0"/>
    <w:pPr>
      <w:spacing w:line="259" w:lineRule="auto"/>
      <w:ind w:right="142"/>
    </w:pPr>
    <w:rPr>
      <w:rFonts w:ascii="Century Gothic" w:eastAsia="Century Gothic" w:hAnsi="Century Gothic" w:cs="Century Gothic"/>
      <w:b/>
      <w:color w:val="002060"/>
      <w:sz w:val="32"/>
      <w:szCs w:val="32"/>
    </w:rPr>
  </w:style>
  <w:style w:type="character" w:customStyle="1" w:styleId="Menzionenonrisolta2">
    <w:name w:val="Menzione non risolta2"/>
    <w:basedOn w:val="Carpredefinitoparagrafo"/>
    <w:uiPriority w:val="99"/>
    <w:semiHidden/>
    <w:unhideWhenUsed/>
    <w:rsid w:val="0082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5992">
      <w:bodyDiv w:val="1"/>
      <w:marLeft w:val="0"/>
      <w:marRight w:val="0"/>
      <w:marTop w:val="0"/>
      <w:marBottom w:val="0"/>
      <w:divBdr>
        <w:top w:val="none" w:sz="0" w:space="0" w:color="auto"/>
        <w:left w:val="none" w:sz="0" w:space="0" w:color="auto"/>
        <w:bottom w:val="none" w:sz="0" w:space="0" w:color="auto"/>
        <w:right w:val="none" w:sz="0" w:space="0" w:color="auto"/>
      </w:divBdr>
    </w:div>
    <w:div w:id="697052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bruno@urlaaa.it" TargetMode="External"/><Relationship Id="rId3" Type="http://schemas.openxmlformats.org/officeDocument/2006/relationships/settings" Target="settings.xml"/><Relationship Id="rId7" Type="http://schemas.openxmlformats.org/officeDocument/2006/relationships/hyperlink" Target="http://www.shippingmeetsindustry.it" TargetMode="External"/><Relationship Id="rId12" Type="http://schemas.openxmlformats.org/officeDocument/2006/relationships/hyperlink" Target="mailto:aurora@studiocomell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studiocomelli.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2</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Aurora Marin</cp:lastModifiedBy>
  <cp:revision>4</cp:revision>
  <dcterms:created xsi:type="dcterms:W3CDTF">2022-02-14T16:22:00Z</dcterms:created>
  <dcterms:modified xsi:type="dcterms:W3CDTF">2022-02-15T09:23:00Z</dcterms:modified>
</cp:coreProperties>
</file>